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0B4" w:rsidRPr="00B570B4" w:rsidRDefault="00B570B4" w:rsidP="00935C3E">
      <w:pPr>
        <w:snapToGrid w:val="0"/>
        <w:spacing w:line="339"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t>附件</w:t>
      </w:r>
      <w:r w:rsidR="00935C3E">
        <w:rPr>
          <w:rFonts w:ascii="仿宋_GB2312" w:eastAsia="仿宋_GB2312" w:hAnsi="仿宋_GB2312" w:cs="仿宋_GB2312" w:hint="eastAsia"/>
          <w:sz w:val="28"/>
          <w:szCs w:val="28"/>
        </w:rPr>
        <w:t>4</w:t>
      </w:r>
    </w:p>
    <w:p w:rsidR="002A26B6" w:rsidRDefault="00E037C0">
      <w:pPr>
        <w:pStyle w:val="1"/>
        <w:spacing w:line="339" w:lineRule="auto"/>
        <w:jc w:val="center"/>
        <w:rPr>
          <w:rFonts w:ascii="方正小标宋简体" w:eastAsia="方正小标宋简体" w:hAnsi="方正小标宋简体" w:cs="方正小标宋简体"/>
          <w:szCs w:val="44"/>
        </w:rPr>
      </w:pPr>
      <w:r>
        <w:rPr>
          <w:rFonts w:ascii="方正小标宋简体" w:eastAsia="方正小标宋简体" w:hAnsi="方正小标宋简体" w:cs="方正小标宋简体" w:hint="eastAsia"/>
          <w:szCs w:val="44"/>
        </w:rPr>
        <w:t>西安工程大</w:t>
      </w:r>
      <w:r w:rsidRPr="00B570B4">
        <w:rPr>
          <w:rFonts w:ascii="方正小标宋简体" w:eastAsia="方正小标宋简体" w:hAnsi="方正小标宋简体" w:cs="方正小标宋简体" w:hint="eastAsia"/>
          <w:szCs w:val="44"/>
        </w:rPr>
        <w:t>学本</w:t>
      </w:r>
      <w:r w:rsidR="0074275D" w:rsidRPr="00B570B4">
        <w:rPr>
          <w:rFonts w:ascii="方正小标宋简体" w:eastAsia="方正小标宋简体" w:hAnsi="方正小标宋简体" w:cs="方正小标宋简体" w:hint="eastAsia"/>
          <w:szCs w:val="44"/>
        </w:rPr>
        <w:t>科生</w:t>
      </w:r>
      <w:r w:rsidR="0074275D">
        <w:rPr>
          <w:rFonts w:ascii="方正小标宋简体" w:eastAsia="方正小标宋简体" w:hAnsi="方正小标宋简体" w:cs="方正小标宋简体" w:hint="eastAsia"/>
          <w:szCs w:val="44"/>
        </w:rPr>
        <w:t>国家助学金实施细则</w:t>
      </w:r>
    </w:p>
    <w:p w:rsidR="002A26B6" w:rsidRDefault="0074275D" w:rsidP="00935C3E">
      <w:pPr>
        <w:keepNext/>
        <w:keepLines/>
        <w:spacing w:beforeLines="100" w:afterLines="100" w:line="339" w:lineRule="auto"/>
        <w:jc w:val="center"/>
        <w:outlineLvl w:val="2"/>
        <w:rPr>
          <w:rFonts w:ascii="Calibri" w:eastAsia="黑体" w:hAnsi="Calibri" w:cs="Times New Roman"/>
          <w:bCs/>
          <w:sz w:val="30"/>
          <w:szCs w:val="30"/>
        </w:rPr>
      </w:pPr>
      <w:r>
        <w:rPr>
          <w:rFonts w:ascii="Calibri" w:eastAsia="黑体" w:hAnsi="Calibri" w:cs="Times New Roman" w:hint="eastAsia"/>
          <w:bCs/>
          <w:sz w:val="30"/>
          <w:szCs w:val="30"/>
        </w:rPr>
        <w:t xml:space="preserve"> </w:t>
      </w:r>
      <w:r>
        <w:rPr>
          <w:rFonts w:ascii="Calibri" w:eastAsia="黑体" w:hAnsi="Calibri" w:cs="Times New Roman" w:hint="eastAsia"/>
          <w:bCs/>
          <w:sz w:val="30"/>
          <w:szCs w:val="30"/>
        </w:rPr>
        <w:t>第一章</w:t>
      </w:r>
      <w:r>
        <w:rPr>
          <w:rFonts w:ascii="Calibri" w:eastAsia="黑体" w:hAnsi="Calibri" w:cs="Times New Roman" w:hint="eastAsia"/>
          <w:bCs/>
          <w:sz w:val="30"/>
          <w:szCs w:val="30"/>
        </w:rPr>
        <w:t xml:space="preserve">  </w:t>
      </w:r>
      <w:r>
        <w:rPr>
          <w:rFonts w:ascii="Calibri" w:eastAsia="黑体" w:hAnsi="Calibri" w:cs="Times New Roman" w:hint="eastAsia"/>
          <w:bCs/>
          <w:sz w:val="30"/>
          <w:szCs w:val="30"/>
        </w:rPr>
        <w:t>总</w:t>
      </w:r>
      <w:r>
        <w:rPr>
          <w:rFonts w:ascii="Calibri" w:eastAsia="黑体" w:hAnsi="Calibri" w:cs="Times New Roman" w:hint="eastAsia"/>
          <w:bCs/>
          <w:sz w:val="30"/>
          <w:szCs w:val="30"/>
        </w:rPr>
        <w:t xml:space="preserve"> </w:t>
      </w:r>
      <w:r>
        <w:rPr>
          <w:rFonts w:ascii="Calibri" w:eastAsia="黑体" w:hAnsi="Calibri" w:cs="Times New Roman" w:hint="eastAsia"/>
          <w:bCs/>
          <w:sz w:val="30"/>
          <w:szCs w:val="30"/>
        </w:rPr>
        <w:t>则</w:t>
      </w:r>
    </w:p>
    <w:p w:rsidR="002A26B6" w:rsidRDefault="0074275D">
      <w:pPr>
        <w:spacing w:line="339" w:lineRule="auto"/>
        <w:ind w:firstLineChars="200" w:firstLine="560"/>
        <w:rPr>
          <w:rFonts w:ascii="仿宋_GB2312" w:eastAsia="仿宋_GB2312" w:hAnsi="Times New Roman" w:cs="Times New Roman"/>
          <w:sz w:val="28"/>
          <w:szCs w:val="28"/>
        </w:rPr>
      </w:pPr>
      <w:r>
        <w:rPr>
          <w:rFonts w:ascii="黑体" w:eastAsia="黑体" w:hAnsi="黑体" w:cs="黑体" w:hint="eastAsia"/>
          <w:sz w:val="28"/>
          <w:szCs w:val="28"/>
        </w:rPr>
        <w:t xml:space="preserve">第一条  </w:t>
      </w:r>
      <w:r>
        <w:rPr>
          <w:rFonts w:ascii="仿宋_GB2312" w:eastAsia="仿宋_GB2312" w:hAnsi="Times New Roman" w:cs="Times New Roman" w:hint="eastAsia"/>
          <w:sz w:val="28"/>
          <w:szCs w:val="28"/>
        </w:rPr>
        <w:t>为帮助家庭经济困难学生顺利完成学业，激励他们勤奋学习、努力进取，德智体美劳全面发展，根据《本专科生国家助学金实施细则》（财科教〔2019〕19号）和陕西省政府有关文件精神，结合我校实际，制定本实施细则。</w:t>
      </w:r>
    </w:p>
    <w:p w:rsidR="002A26B6" w:rsidRDefault="0074275D">
      <w:pPr>
        <w:spacing w:line="339" w:lineRule="auto"/>
        <w:ind w:firstLineChars="200" w:firstLine="560"/>
        <w:rPr>
          <w:rFonts w:ascii="仿宋_GB2312" w:eastAsia="仿宋_GB2312" w:hAnsi="Times New Roman" w:cs="Times New Roman"/>
          <w:sz w:val="28"/>
          <w:szCs w:val="28"/>
        </w:rPr>
      </w:pPr>
      <w:r>
        <w:rPr>
          <w:rFonts w:ascii="黑体" w:eastAsia="黑体" w:hAnsi="黑体" w:cs="黑体" w:hint="eastAsia"/>
          <w:sz w:val="28"/>
          <w:szCs w:val="28"/>
        </w:rPr>
        <w:t xml:space="preserve">第二条  </w:t>
      </w:r>
      <w:r w:rsidR="00E037C0" w:rsidRPr="00B570B4">
        <w:rPr>
          <w:rFonts w:ascii="仿宋_GB2312" w:eastAsia="仿宋_GB2312" w:hAnsi="Times New Roman" w:cs="Times New Roman" w:hint="eastAsia"/>
          <w:sz w:val="28"/>
          <w:szCs w:val="28"/>
        </w:rPr>
        <w:t>国家助学金用于资助我校计划内全日制在校本</w:t>
      </w:r>
      <w:r w:rsidR="006A1CB7" w:rsidRPr="00B570B4">
        <w:rPr>
          <w:rFonts w:ascii="仿宋_GB2312" w:eastAsia="仿宋_GB2312" w:hAnsi="Times New Roman" w:cs="Times New Roman" w:hint="eastAsia"/>
          <w:sz w:val="28"/>
          <w:szCs w:val="28"/>
        </w:rPr>
        <w:t>科</w:t>
      </w:r>
      <w:r w:rsidRPr="00B570B4">
        <w:rPr>
          <w:rFonts w:ascii="仿宋_GB2312" w:eastAsia="仿宋_GB2312" w:hAnsi="Times New Roman" w:cs="Times New Roman" w:hint="eastAsia"/>
          <w:sz w:val="28"/>
          <w:szCs w:val="28"/>
        </w:rPr>
        <w:t>学生（以下简称“学生”）中的家庭经济困难学生。</w:t>
      </w:r>
    </w:p>
    <w:p w:rsidR="002A26B6" w:rsidRDefault="0074275D">
      <w:pPr>
        <w:snapToGrid w:val="0"/>
        <w:spacing w:line="339" w:lineRule="auto"/>
        <w:ind w:firstLineChars="200" w:firstLine="560"/>
        <w:rPr>
          <w:rFonts w:ascii="仿宋_GB2312" w:eastAsia="仿宋_GB2312" w:hAnsi="Times New Roman" w:cs="Times New Roman"/>
          <w:sz w:val="28"/>
          <w:szCs w:val="28"/>
        </w:rPr>
      </w:pPr>
      <w:r>
        <w:rPr>
          <w:rFonts w:ascii="黑体" w:eastAsia="黑体"/>
          <w:sz w:val="28"/>
          <w:szCs w:val="28"/>
        </w:rPr>
        <w:t>第三条</w:t>
      </w:r>
      <w:r>
        <w:rPr>
          <w:rFonts w:ascii="黑体" w:eastAsia="黑体" w:hint="eastAsia"/>
          <w:sz w:val="28"/>
          <w:szCs w:val="28"/>
        </w:rPr>
        <w:t xml:space="preserve">  </w:t>
      </w:r>
      <w:r>
        <w:rPr>
          <w:rFonts w:ascii="仿宋_GB2312" w:eastAsia="仿宋_GB2312"/>
          <w:sz w:val="28"/>
          <w:szCs w:val="28"/>
        </w:rPr>
        <w:t>学校</w:t>
      </w:r>
      <w:bookmarkStart w:id="0" w:name="_Hlk8827936"/>
      <w:r>
        <w:rPr>
          <w:rFonts w:ascii="仿宋_GB2312" w:eastAsia="仿宋_GB2312"/>
          <w:sz w:val="28"/>
          <w:szCs w:val="28"/>
        </w:rPr>
        <w:t>学生资助工作领导小组</w:t>
      </w:r>
      <w:bookmarkEnd w:id="0"/>
      <w:r>
        <w:rPr>
          <w:rFonts w:ascii="仿宋_GB2312" w:eastAsia="仿宋_GB2312"/>
          <w:sz w:val="28"/>
          <w:szCs w:val="28"/>
        </w:rPr>
        <w:t>全面领导我校国家</w:t>
      </w:r>
      <w:r>
        <w:rPr>
          <w:rFonts w:ascii="仿宋_GB2312" w:eastAsia="仿宋_GB2312" w:hint="eastAsia"/>
          <w:sz w:val="28"/>
          <w:szCs w:val="28"/>
        </w:rPr>
        <w:t>助学金</w:t>
      </w:r>
      <w:r>
        <w:rPr>
          <w:rFonts w:ascii="仿宋_GB2312" w:eastAsia="仿宋_GB2312"/>
          <w:sz w:val="28"/>
          <w:szCs w:val="28"/>
        </w:rPr>
        <w:t>的评审工作，学生工作部</w:t>
      </w:r>
      <w:r>
        <w:rPr>
          <w:rFonts w:ascii="仿宋_GB2312" w:eastAsia="仿宋_GB2312" w:hint="eastAsia"/>
          <w:sz w:val="28"/>
          <w:szCs w:val="28"/>
        </w:rPr>
        <w:t>（处）</w:t>
      </w:r>
      <w:r>
        <w:rPr>
          <w:rFonts w:ascii="仿宋_GB2312" w:eastAsia="仿宋_GB2312"/>
          <w:sz w:val="28"/>
          <w:szCs w:val="28"/>
        </w:rPr>
        <w:t>学生资助中心具体负责国家</w:t>
      </w:r>
      <w:r>
        <w:rPr>
          <w:rFonts w:ascii="仿宋_GB2312" w:eastAsia="仿宋_GB2312" w:hint="eastAsia"/>
          <w:sz w:val="28"/>
          <w:szCs w:val="28"/>
        </w:rPr>
        <w:t>助学金评审、发放的</w:t>
      </w:r>
      <w:r>
        <w:rPr>
          <w:rFonts w:ascii="仿宋_GB2312" w:eastAsia="仿宋_GB2312"/>
          <w:sz w:val="28"/>
          <w:szCs w:val="28"/>
        </w:rPr>
        <w:t>组织和管理工作。</w:t>
      </w:r>
    </w:p>
    <w:p w:rsidR="002A26B6" w:rsidRDefault="0074275D" w:rsidP="00935C3E">
      <w:pPr>
        <w:keepNext/>
        <w:keepLines/>
        <w:spacing w:beforeLines="100" w:afterLines="100" w:line="339" w:lineRule="auto"/>
        <w:jc w:val="center"/>
        <w:outlineLvl w:val="2"/>
        <w:rPr>
          <w:rFonts w:ascii="Calibri" w:eastAsia="黑体" w:hAnsi="Calibri" w:cs="Times New Roman"/>
          <w:bCs/>
          <w:sz w:val="30"/>
          <w:szCs w:val="30"/>
        </w:rPr>
      </w:pPr>
      <w:r>
        <w:rPr>
          <w:rFonts w:ascii="Calibri" w:eastAsia="黑体" w:hAnsi="Calibri" w:cs="Times New Roman" w:hint="eastAsia"/>
          <w:bCs/>
          <w:sz w:val="30"/>
          <w:szCs w:val="30"/>
        </w:rPr>
        <w:t>第二章</w:t>
      </w:r>
      <w:r>
        <w:rPr>
          <w:rFonts w:ascii="Calibri" w:eastAsia="黑体" w:hAnsi="Calibri" w:cs="Times New Roman" w:hint="eastAsia"/>
          <w:bCs/>
          <w:sz w:val="30"/>
          <w:szCs w:val="30"/>
        </w:rPr>
        <w:t xml:space="preserve">  </w:t>
      </w:r>
      <w:r>
        <w:rPr>
          <w:rFonts w:ascii="Calibri" w:eastAsia="黑体" w:hAnsi="Calibri" w:cs="Times New Roman" w:hint="eastAsia"/>
          <w:bCs/>
          <w:sz w:val="30"/>
          <w:szCs w:val="30"/>
        </w:rPr>
        <w:t>资助标准与申请条件</w:t>
      </w:r>
    </w:p>
    <w:p w:rsidR="002A26B6" w:rsidRDefault="0074275D">
      <w:pPr>
        <w:spacing w:line="339" w:lineRule="auto"/>
        <w:ind w:firstLineChars="200" w:firstLine="560"/>
        <w:rPr>
          <w:rFonts w:asciiTheme="minorEastAsia" w:hAnsiTheme="minorEastAsia" w:cstheme="minorEastAsia"/>
          <w:sz w:val="24"/>
        </w:rPr>
      </w:pPr>
      <w:r>
        <w:rPr>
          <w:rFonts w:ascii="黑体" w:eastAsia="黑体" w:hAnsi="黑体" w:cs="黑体" w:hint="eastAsia"/>
          <w:sz w:val="28"/>
          <w:szCs w:val="28"/>
        </w:rPr>
        <w:t>第四条</w:t>
      </w:r>
      <w:r>
        <w:rPr>
          <w:rFonts w:asciiTheme="minorEastAsia" w:hAnsiTheme="minorEastAsia" w:cstheme="minorEastAsia" w:hint="eastAsia"/>
          <w:sz w:val="24"/>
        </w:rPr>
        <w:t xml:space="preserve">  </w:t>
      </w:r>
      <w:r w:rsidRPr="00B570B4">
        <w:rPr>
          <w:rFonts w:ascii="仿宋_GB2312" w:eastAsia="仿宋_GB2312" w:hAnsi="Times New Roman" w:cs="Times New Roman" w:hint="eastAsia"/>
          <w:sz w:val="28"/>
          <w:szCs w:val="28"/>
        </w:rPr>
        <w:t>国家助学金资助标准分为两档</w:t>
      </w:r>
      <w:r w:rsidR="006A1CB7" w:rsidRPr="00B570B4">
        <w:rPr>
          <w:rFonts w:ascii="仿宋_GB2312" w:eastAsia="仿宋_GB2312" w:hAnsi="Times New Roman" w:cs="Times New Roman" w:hint="eastAsia"/>
          <w:sz w:val="28"/>
          <w:szCs w:val="28"/>
        </w:rPr>
        <w:t>：</w:t>
      </w:r>
      <w:r w:rsidRPr="00B570B4">
        <w:rPr>
          <w:rFonts w:ascii="仿宋_GB2312" w:eastAsia="仿宋_GB2312" w:hAnsi="Times New Roman" w:cs="Times New Roman" w:hint="eastAsia"/>
          <w:sz w:val="28"/>
          <w:szCs w:val="28"/>
        </w:rPr>
        <w:t>家庭经济特别困难学生每生每</w:t>
      </w:r>
      <w:r w:rsidR="006A1CB7" w:rsidRPr="00B570B4">
        <w:rPr>
          <w:rFonts w:ascii="仿宋_GB2312" w:eastAsia="仿宋_GB2312" w:hAnsi="Times New Roman" w:cs="Times New Roman" w:hint="eastAsia"/>
          <w:sz w:val="28"/>
          <w:szCs w:val="28"/>
        </w:rPr>
        <w:t>学</w:t>
      </w:r>
      <w:r w:rsidRPr="00B570B4">
        <w:rPr>
          <w:rFonts w:ascii="仿宋_GB2312" w:eastAsia="仿宋_GB2312" w:hAnsi="Times New Roman" w:cs="Times New Roman" w:hint="eastAsia"/>
          <w:sz w:val="28"/>
          <w:szCs w:val="28"/>
        </w:rPr>
        <w:t>年3</w:t>
      </w:r>
      <w:r w:rsidR="006A1CB7" w:rsidRPr="00B570B4">
        <w:rPr>
          <w:rFonts w:ascii="仿宋_GB2312" w:eastAsia="仿宋_GB2312" w:hAnsi="Times New Roman" w:cs="Times New Roman" w:hint="eastAsia"/>
          <w:sz w:val="28"/>
          <w:szCs w:val="28"/>
        </w:rPr>
        <w:t>8</w:t>
      </w:r>
      <w:r w:rsidRPr="00B570B4">
        <w:rPr>
          <w:rFonts w:ascii="仿宋_GB2312" w:eastAsia="仿宋_GB2312" w:hAnsi="Times New Roman" w:cs="Times New Roman" w:hint="eastAsia"/>
          <w:sz w:val="28"/>
          <w:szCs w:val="28"/>
        </w:rPr>
        <w:t>00</w:t>
      </w:r>
      <w:r w:rsidR="006A1CB7" w:rsidRPr="00B570B4">
        <w:rPr>
          <w:rFonts w:ascii="仿宋_GB2312" w:eastAsia="仿宋_GB2312" w:hAnsi="Times New Roman" w:cs="Times New Roman" w:hint="eastAsia"/>
          <w:sz w:val="28"/>
          <w:szCs w:val="28"/>
        </w:rPr>
        <w:t>元，家庭经济一般困难</w:t>
      </w:r>
      <w:r w:rsidRPr="00B570B4">
        <w:rPr>
          <w:rFonts w:ascii="仿宋_GB2312" w:eastAsia="仿宋_GB2312" w:hAnsi="Times New Roman" w:cs="Times New Roman" w:hint="eastAsia"/>
          <w:sz w:val="28"/>
          <w:szCs w:val="28"/>
        </w:rPr>
        <w:t>学生每生每</w:t>
      </w:r>
      <w:r w:rsidR="006A1CB7" w:rsidRPr="00B570B4">
        <w:rPr>
          <w:rFonts w:ascii="仿宋_GB2312" w:eastAsia="仿宋_GB2312" w:hAnsi="Times New Roman" w:cs="Times New Roman" w:hint="eastAsia"/>
          <w:sz w:val="28"/>
          <w:szCs w:val="28"/>
        </w:rPr>
        <w:t>学</w:t>
      </w:r>
      <w:r w:rsidRPr="00B570B4">
        <w:rPr>
          <w:rFonts w:ascii="仿宋_GB2312" w:eastAsia="仿宋_GB2312" w:hAnsi="Times New Roman" w:cs="Times New Roman" w:hint="eastAsia"/>
          <w:sz w:val="28"/>
          <w:szCs w:val="28"/>
        </w:rPr>
        <w:t>年2</w:t>
      </w:r>
      <w:r w:rsidR="006A1CB7" w:rsidRPr="00B570B4">
        <w:rPr>
          <w:rFonts w:ascii="仿宋_GB2312" w:eastAsia="仿宋_GB2312" w:hAnsi="Times New Roman" w:cs="Times New Roman" w:hint="eastAsia"/>
          <w:sz w:val="28"/>
          <w:szCs w:val="28"/>
        </w:rPr>
        <w:t>8</w:t>
      </w:r>
      <w:r w:rsidRPr="00B570B4">
        <w:rPr>
          <w:rFonts w:ascii="仿宋_GB2312" w:eastAsia="仿宋_GB2312" w:hAnsi="Times New Roman" w:cs="Times New Roman" w:hint="eastAsia"/>
          <w:sz w:val="28"/>
          <w:szCs w:val="28"/>
        </w:rPr>
        <w:t>00元。各档次评选人数由学校根据全校家庭经济特别困难学生和家庭经济一般</w:t>
      </w:r>
      <w:r>
        <w:rPr>
          <w:rFonts w:ascii="仿宋_GB2312" w:eastAsia="仿宋_GB2312" w:hAnsi="Times New Roman" w:cs="Times New Roman" w:hint="eastAsia"/>
          <w:sz w:val="28"/>
          <w:szCs w:val="28"/>
        </w:rPr>
        <w:t>困难学生人数比例确定。</w:t>
      </w:r>
    </w:p>
    <w:p w:rsidR="002A26B6" w:rsidRDefault="0074275D">
      <w:pPr>
        <w:spacing w:line="339" w:lineRule="auto"/>
        <w:ind w:firstLineChars="200" w:firstLine="560"/>
        <w:rPr>
          <w:rFonts w:asciiTheme="minorEastAsia" w:hAnsiTheme="minorEastAsia" w:cstheme="minorEastAsia"/>
          <w:sz w:val="24"/>
        </w:rPr>
      </w:pPr>
      <w:r>
        <w:rPr>
          <w:rFonts w:ascii="黑体" w:eastAsia="黑体" w:hAnsi="黑体" w:cs="黑体" w:hint="eastAsia"/>
          <w:sz w:val="28"/>
          <w:szCs w:val="28"/>
        </w:rPr>
        <w:lastRenderedPageBreak/>
        <w:t>第五条</w:t>
      </w:r>
      <w:r>
        <w:rPr>
          <w:rFonts w:ascii="仿宋_GB2312" w:eastAsia="仿宋_GB2312" w:hAnsi="Times New Roman" w:cs="Times New Roman" w:hint="eastAsia"/>
          <w:sz w:val="28"/>
          <w:szCs w:val="28"/>
        </w:rPr>
        <w:t xml:space="preserve">  凡符合下列基本条件者，可向学校申请国家助学金：</w:t>
      </w:r>
    </w:p>
    <w:p w:rsidR="002A26B6" w:rsidRDefault="0074275D">
      <w:pPr>
        <w:snapToGrid w:val="0"/>
        <w:spacing w:line="339" w:lineRule="auto"/>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（一）具有中华人民共和国国籍；</w:t>
      </w:r>
    </w:p>
    <w:p w:rsidR="002A26B6" w:rsidRDefault="0074275D">
      <w:pPr>
        <w:snapToGrid w:val="0"/>
        <w:spacing w:line="339" w:lineRule="auto"/>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（二）热爱社会主义祖国，拥护中国共产党的领导；</w:t>
      </w:r>
    </w:p>
    <w:p w:rsidR="002A26B6" w:rsidRDefault="0074275D">
      <w:pPr>
        <w:snapToGrid w:val="0"/>
        <w:spacing w:line="339" w:lineRule="auto"/>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（三）遵守宪法和法律，遵守学校规章制度；</w:t>
      </w:r>
    </w:p>
    <w:p w:rsidR="002A26B6" w:rsidRDefault="0074275D">
      <w:pPr>
        <w:snapToGrid w:val="0"/>
        <w:spacing w:line="339" w:lineRule="auto"/>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（四）诚实守信，道德品质良好，上一学年各学期诚信评价等级为3A（含3A）以上；</w:t>
      </w:r>
    </w:p>
    <w:p w:rsidR="002A26B6" w:rsidRDefault="0074275D">
      <w:pPr>
        <w:snapToGrid w:val="0"/>
        <w:spacing w:line="339" w:lineRule="auto"/>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（五）勤奋学习，积极上进；</w:t>
      </w:r>
    </w:p>
    <w:p w:rsidR="002A26B6" w:rsidRDefault="0074275D">
      <w:pPr>
        <w:snapToGrid w:val="0"/>
        <w:spacing w:line="339" w:lineRule="auto"/>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（六）家庭经济困难，生活俭朴；</w:t>
      </w:r>
    </w:p>
    <w:p w:rsidR="002A26B6" w:rsidRDefault="0074275D">
      <w:pPr>
        <w:snapToGrid w:val="0"/>
        <w:spacing w:line="339" w:lineRule="auto"/>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（七）热爱劳动，积极参加公益活动。</w:t>
      </w:r>
    </w:p>
    <w:p w:rsidR="002A26B6" w:rsidRDefault="0074275D">
      <w:pPr>
        <w:spacing w:line="339" w:lineRule="auto"/>
        <w:ind w:firstLineChars="200" w:firstLine="560"/>
        <w:rPr>
          <w:rFonts w:asciiTheme="minorEastAsia" w:hAnsiTheme="minorEastAsia" w:cstheme="minorEastAsia"/>
          <w:sz w:val="24"/>
        </w:rPr>
      </w:pPr>
      <w:r>
        <w:rPr>
          <w:rFonts w:ascii="黑体" w:eastAsia="黑体" w:hAnsi="黑体" w:cs="黑体" w:hint="eastAsia"/>
          <w:sz w:val="28"/>
          <w:szCs w:val="28"/>
        </w:rPr>
        <w:t>第六条</w:t>
      </w:r>
      <w:r>
        <w:rPr>
          <w:rFonts w:asciiTheme="minorEastAsia" w:hAnsiTheme="minorEastAsia" w:cstheme="minorEastAsia" w:hint="eastAsia"/>
          <w:sz w:val="24"/>
        </w:rPr>
        <w:t xml:space="preserve">  </w:t>
      </w:r>
      <w:r>
        <w:rPr>
          <w:rFonts w:ascii="仿宋_GB2312" w:eastAsia="仿宋_GB2312" w:hAnsi="Times New Roman" w:cs="Times New Roman" w:hint="eastAsia"/>
          <w:sz w:val="28"/>
          <w:szCs w:val="28"/>
        </w:rPr>
        <w:t>同一学年内，申请并获得国家助学金的学生，可同时申请并获得国家奖学金或国家励志奖学金、综合素质奖学金或社会专项奖学金，但不能同时获得社会专项助学金。</w:t>
      </w:r>
    </w:p>
    <w:p w:rsidR="002A26B6" w:rsidRDefault="0074275D" w:rsidP="00935C3E">
      <w:pPr>
        <w:keepNext/>
        <w:keepLines/>
        <w:spacing w:beforeLines="100" w:afterLines="100" w:line="339" w:lineRule="auto"/>
        <w:jc w:val="center"/>
        <w:outlineLvl w:val="2"/>
        <w:rPr>
          <w:rFonts w:ascii="Calibri" w:eastAsia="黑体" w:hAnsi="Calibri" w:cs="Times New Roman"/>
          <w:bCs/>
          <w:sz w:val="30"/>
          <w:szCs w:val="30"/>
        </w:rPr>
      </w:pPr>
      <w:r>
        <w:rPr>
          <w:rFonts w:ascii="Calibri" w:eastAsia="黑体" w:hAnsi="Calibri" w:cs="Times New Roman" w:hint="eastAsia"/>
          <w:bCs/>
          <w:sz w:val="30"/>
          <w:szCs w:val="30"/>
        </w:rPr>
        <w:t>第三章</w:t>
      </w:r>
      <w:r>
        <w:rPr>
          <w:rFonts w:ascii="Calibri" w:eastAsia="黑体" w:hAnsi="Calibri" w:cs="Times New Roman" w:hint="eastAsia"/>
          <w:bCs/>
          <w:sz w:val="30"/>
          <w:szCs w:val="30"/>
        </w:rPr>
        <w:t xml:space="preserve">  </w:t>
      </w:r>
      <w:r>
        <w:rPr>
          <w:rFonts w:ascii="Calibri" w:eastAsia="黑体" w:hAnsi="Calibri" w:cs="Times New Roman" w:hint="eastAsia"/>
          <w:bCs/>
          <w:sz w:val="30"/>
          <w:szCs w:val="30"/>
        </w:rPr>
        <w:t>名额分配</w:t>
      </w:r>
    </w:p>
    <w:p w:rsidR="002A26B6" w:rsidRDefault="0074275D">
      <w:pPr>
        <w:spacing w:line="339" w:lineRule="auto"/>
        <w:ind w:firstLineChars="200" w:firstLine="560"/>
        <w:rPr>
          <w:sz w:val="24"/>
        </w:rPr>
      </w:pPr>
      <w:r>
        <w:rPr>
          <w:rFonts w:ascii="黑体" w:eastAsia="黑体" w:hAnsi="黑体" w:cs="黑体" w:hint="eastAsia"/>
          <w:sz w:val="28"/>
          <w:szCs w:val="28"/>
        </w:rPr>
        <w:t>第七条</w:t>
      </w:r>
      <w:r>
        <w:rPr>
          <w:rFonts w:hint="eastAsia"/>
          <w:sz w:val="24"/>
        </w:rPr>
        <w:t xml:space="preserve">  </w:t>
      </w:r>
      <w:r>
        <w:rPr>
          <w:rFonts w:ascii="仿宋_GB2312" w:eastAsia="仿宋_GB2312" w:hint="eastAsia"/>
          <w:sz w:val="28"/>
          <w:szCs w:val="28"/>
        </w:rPr>
        <w:t>国家助学金的评选人数以省财政厅、教育厅当年下达给我校的名额为准，学校根据各学院学生人数和家庭经济困难学生比例等因素综合考虑下拨国家助学金名额。</w:t>
      </w:r>
    </w:p>
    <w:p w:rsidR="002A26B6" w:rsidRDefault="0074275D" w:rsidP="00935C3E">
      <w:pPr>
        <w:keepNext/>
        <w:keepLines/>
        <w:spacing w:beforeLines="100" w:afterLines="100" w:line="339" w:lineRule="auto"/>
        <w:jc w:val="center"/>
        <w:outlineLvl w:val="2"/>
        <w:rPr>
          <w:rFonts w:ascii="Calibri" w:eastAsia="黑体" w:hAnsi="Calibri" w:cs="Times New Roman"/>
          <w:bCs/>
          <w:sz w:val="30"/>
          <w:szCs w:val="30"/>
        </w:rPr>
      </w:pPr>
      <w:r>
        <w:rPr>
          <w:rFonts w:ascii="Calibri" w:eastAsia="黑体" w:hAnsi="Calibri" w:cs="Times New Roman" w:hint="eastAsia"/>
          <w:bCs/>
          <w:sz w:val="30"/>
          <w:szCs w:val="30"/>
        </w:rPr>
        <w:lastRenderedPageBreak/>
        <w:t>第四章</w:t>
      </w:r>
      <w:r>
        <w:rPr>
          <w:rFonts w:ascii="Calibri" w:eastAsia="黑体" w:hAnsi="Calibri" w:cs="Times New Roman" w:hint="eastAsia"/>
          <w:bCs/>
          <w:sz w:val="30"/>
          <w:szCs w:val="30"/>
        </w:rPr>
        <w:t xml:space="preserve">  </w:t>
      </w:r>
      <w:r>
        <w:rPr>
          <w:rFonts w:ascii="Calibri" w:eastAsia="黑体" w:hAnsi="Calibri" w:cs="Times New Roman" w:hint="eastAsia"/>
          <w:bCs/>
          <w:sz w:val="30"/>
          <w:szCs w:val="30"/>
        </w:rPr>
        <w:t>申请、评审和发放</w:t>
      </w:r>
    </w:p>
    <w:p w:rsidR="002A26B6" w:rsidRDefault="0074275D">
      <w:pPr>
        <w:spacing w:line="339" w:lineRule="auto"/>
        <w:ind w:firstLineChars="200" w:firstLine="560"/>
        <w:rPr>
          <w:rFonts w:asciiTheme="minorEastAsia" w:hAnsiTheme="minorEastAsia" w:cstheme="minorEastAsia"/>
          <w:sz w:val="24"/>
        </w:rPr>
      </w:pPr>
      <w:r>
        <w:rPr>
          <w:rFonts w:ascii="黑体" w:eastAsia="黑体" w:hAnsi="黑体" w:cs="黑体" w:hint="eastAsia"/>
          <w:sz w:val="28"/>
          <w:szCs w:val="28"/>
        </w:rPr>
        <w:t xml:space="preserve">第八条 </w:t>
      </w:r>
      <w:r>
        <w:rPr>
          <w:rFonts w:asciiTheme="minorEastAsia" w:hAnsiTheme="minorEastAsia" w:cstheme="minorEastAsia" w:hint="eastAsia"/>
          <w:sz w:val="24"/>
        </w:rPr>
        <w:t xml:space="preserve"> </w:t>
      </w:r>
      <w:r>
        <w:rPr>
          <w:rFonts w:ascii="仿宋_GB2312" w:eastAsia="仿宋_GB2312" w:hAnsi="Times New Roman" w:cs="Times New Roman" w:hint="eastAsia"/>
          <w:sz w:val="28"/>
          <w:szCs w:val="28"/>
        </w:rPr>
        <w:t>国家助学金按学年申请和评审，每年9月份开始受理申请，当年11月15日前完成评审工作。</w:t>
      </w:r>
    </w:p>
    <w:p w:rsidR="002A26B6" w:rsidRDefault="0074275D">
      <w:pPr>
        <w:spacing w:line="339" w:lineRule="auto"/>
        <w:ind w:firstLineChars="200" w:firstLine="560"/>
        <w:rPr>
          <w:rFonts w:asciiTheme="minorEastAsia" w:hAnsiTheme="minorEastAsia" w:cstheme="minorEastAsia"/>
          <w:sz w:val="24"/>
        </w:rPr>
      </w:pPr>
      <w:r>
        <w:rPr>
          <w:rFonts w:ascii="黑体" w:eastAsia="黑体" w:hAnsi="黑体" w:cs="黑体" w:hint="eastAsia"/>
          <w:sz w:val="28"/>
          <w:szCs w:val="28"/>
        </w:rPr>
        <w:t>第九条</w:t>
      </w:r>
      <w:r>
        <w:rPr>
          <w:rFonts w:asciiTheme="minorEastAsia" w:hAnsiTheme="minorEastAsia" w:cstheme="minorEastAsia" w:hint="eastAsia"/>
          <w:sz w:val="24"/>
        </w:rPr>
        <w:t xml:space="preserve">  </w:t>
      </w:r>
      <w:r>
        <w:rPr>
          <w:rFonts w:ascii="仿宋_GB2312" w:eastAsia="仿宋_GB2312" w:hAnsi="Times New Roman" w:cs="Times New Roman" w:hint="eastAsia"/>
          <w:sz w:val="28"/>
          <w:szCs w:val="28"/>
        </w:rPr>
        <w:t>每年9月30日</w:t>
      </w:r>
      <w:r>
        <w:rPr>
          <w:rFonts w:ascii="仿宋_GB2312" w:eastAsia="仿宋_GB2312" w:hAnsi="Times New Roman" w:cs="Times New Roman"/>
          <w:sz w:val="28"/>
          <w:szCs w:val="28"/>
        </w:rPr>
        <w:t>前，</w:t>
      </w:r>
      <w:r>
        <w:rPr>
          <w:rFonts w:ascii="仿宋_GB2312" w:eastAsia="仿宋_GB2312" w:hAnsi="Times New Roman" w:cs="Times New Roman" w:hint="eastAsia"/>
          <w:sz w:val="28"/>
          <w:szCs w:val="28"/>
        </w:rPr>
        <w:t>学校接到省财政厅、省教育厅下达的名额通知后，向各学院下拨评审名额。</w:t>
      </w:r>
      <w:r>
        <w:rPr>
          <w:rFonts w:ascii="仿宋_GB2312" w:eastAsia="仿宋_GB2312" w:hAnsi="Times New Roman" w:cs="Times New Roman"/>
          <w:sz w:val="28"/>
          <w:szCs w:val="28"/>
        </w:rPr>
        <w:t>学生根据</w:t>
      </w:r>
      <w:r>
        <w:rPr>
          <w:rFonts w:ascii="仿宋_GB2312" w:eastAsia="仿宋_GB2312" w:hAnsi="Times New Roman" w:cs="Times New Roman" w:hint="eastAsia"/>
          <w:sz w:val="28"/>
          <w:szCs w:val="28"/>
        </w:rPr>
        <w:t>本办法</w:t>
      </w:r>
      <w:r>
        <w:rPr>
          <w:rFonts w:ascii="仿宋_GB2312" w:eastAsia="仿宋_GB2312" w:hAnsi="Times New Roman" w:cs="Times New Roman"/>
          <w:sz w:val="28"/>
          <w:szCs w:val="28"/>
        </w:rPr>
        <w:t>规定的国家</w:t>
      </w:r>
      <w:r>
        <w:rPr>
          <w:rFonts w:ascii="仿宋_GB2312" w:eastAsia="仿宋_GB2312" w:hAnsi="Times New Roman" w:cs="Times New Roman" w:hint="eastAsia"/>
          <w:sz w:val="28"/>
          <w:szCs w:val="28"/>
        </w:rPr>
        <w:t>助学金</w:t>
      </w:r>
      <w:r>
        <w:rPr>
          <w:rFonts w:ascii="仿宋_GB2312" w:eastAsia="仿宋_GB2312" w:hAnsi="Times New Roman" w:cs="Times New Roman"/>
          <w:sz w:val="28"/>
          <w:szCs w:val="28"/>
        </w:rPr>
        <w:t>的</w:t>
      </w:r>
      <w:r>
        <w:rPr>
          <w:rFonts w:ascii="仿宋_GB2312" w:eastAsia="仿宋_GB2312" w:hAnsi="Times New Roman" w:cs="Times New Roman" w:hint="eastAsia"/>
          <w:sz w:val="28"/>
          <w:szCs w:val="28"/>
        </w:rPr>
        <w:t>申请条件</w:t>
      </w:r>
      <w:r>
        <w:rPr>
          <w:rFonts w:ascii="仿宋_GB2312" w:eastAsia="仿宋_GB2312" w:hAnsi="Times New Roman" w:cs="Times New Roman"/>
          <w:sz w:val="28"/>
          <w:szCs w:val="28"/>
        </w:rPr>
        <w:t>及其他有关规定，向学校提出申请，并递交《</w:t>
      </w:r>
      <w:r>
        <w:rPr>
          <w:rFonts w:ascii="仿宋_GB2312" w:eastAsia="仿宋_GB2312" w:hAnsi="Times New Roman" w:cs="Times New Roman" w:hint="eastAsia"/>
          <w:sz w:val="28"/>
          <w:szCs w:val="28"/>
        </w:rPr>
        <w:t>本专科生国家助学金</w:t>
      </w:r>
      <w:r>
        <w:rPr>
          <w:rFonts w:ascii="仿宋_GB2312" w:eastAsia="仿宋_GB2312" w:hAnsi="Times New Roman" w:cs="Times New Roman"/>
          <w:sz w:val="28"/>
          <w:szCs w:val="28"/>
        </w:rPr>
        <w:t>申请表》</w:t>
      </w:r>
      <w:r>
        <w:rPr>
          <w:rFonts w:ascii="仿宋_GB2312" w:eastAsia="仿宋_GB2312" w:hAnsi="Times New Roman" w:cs="Times New Roman" w:hint="eastAsia"/>
          <w:sz w:val="28"/>
          <w:szCs w:val="28"/>
        </w:rPr>
        <w:t>。</w:t>
      </w:r>
    </w:p>
    <w:p w:rsidR="002A26B6" w:rsidRDefault="0074275D">
      <w:pPr>
        <w:spacing w:line="339" w:lineRule="auto"/>
        <w:ind w:firstLineChars="200" w:firstLine="560"/>
        <w:rPr>
          <w:rFonts w:asciiTheme="minorEastAsia" w:hAnsiTheme="minorEastAsia" w:cstheme="minorEastAsia"/>
          <w:sz w:val="24"/>
        </w:rPr>
      </w:pPr>
      <w:r>
        <w:rPr>
          <w:rFonts w:ascii="黑体" w:eastAsia="黑体" w:hAnsi="黑体" w:cs="黑体" w:hint="eastAsia"/>
          <w:sz w:val="28"/>
          <w:szCs w:val="28"/>
        </w:rPr>
        <w:t xml:space="preserve">第十条 </w:t>
      </w:r>
      <w:r>
        <w:rPr>
          <w:rFonts w:asciiTheme="minorEastAsia" w:hAnsiTheme="minorEastAsia" w:cstheme="minorEastAsia" w:hint="eastAsia"/>
          <w:sz w:val="24"/>
        </w:rPr>
        <w:t xml:space="preserve"> </w:t>
      </w:r>
      <w:r>
        <w:rPr>
          <w:rFonts w:ascii="仿宋_GB2312" w:eastAsia="仿宋_GB2312" w:hAnsi="Times New Roman" w:cs="Times New Roman" w:hint="eastAsia"/>
          <w:sz w:val="28"/>
          <w:szCs w:val="28"/>
        </w:rPr>
        <w:t>国家助学金的评审和发放程序</w:t>
      </w:r>
    </w:p>
    <w:p w:rsidR="002A26B6" w:rsidRDefault="0074275D">
      <w:pPr>
        <w:snapToGrid w:val="0"/>
        <w:spacing w:line="339" w:lineRule="auto"/>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一）学院学生资助工作领导小组根据国家助学金资助对象的基本条件、申请学生的日常表现及家庭经济情况，在民主评议、年级推荐小组推荐的基础上，初步确定候选人名单，在院内进行不少于3个工作日的公示。公示无异议后，经学院党政联席会议研究通过，报学生工作部（处）审核；</w:t>
      </w:r>
    </w:p>
    <w:p w:rsidR="002A26B6" w:rsidRDefault="0074275D">
      <w:pPr>
        <w:snapToGrid w:val="0"/>
        <w:spacing w:line="339" w:lineRule="auto"/>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（二）</w:t>
      </w:r>
      <w:r w:rsidRPr="00B570B4">
        <w:rPr>
          <w:rFonts w:ascii="仿宋_GB2312" w:eastAsia="仿宋_GB2312" w:hAnsi="Times New Roman" w:cs="Times New Roman" w:hint="eastAsia"/>
          <w:sz w:val="28"/>
          <w:szCs w:val="28"/>
        </w:rPr>
        <w:t>学生工作部（处）对各学院报送的候选人材料进行复审，提出建议名单，经</w:t>
      </w:r>
      <w:r w:rsidR="006A1CB7" w:rsidRPr="00B570B4">
        <w:rPr>
          <w:rFonts w:ascii="仿宋_GB2312" w:eastAsia="仿宋_GB2312" w:hAnsi="Times New Roman" w:cs="Times New Roman" w:hint="eastAsia"/>
          <w:sz w:val="28"/>
          <w:szCs w:val="28"/>
        </w:rPr>
        <w:t>校学生资助工作领导小组审议后，报</w:t>
      </w:r>
      <w:r w:rsidRPr="00B570B4">
        <w:rPr>
          <w:rFonts w:ascii="仿宋_GB2312" w:eastAsia="仿宋_GB2312" w:hAnsi="Times New Roman" w:cs="Times New Roman" w:hint="eastAsia"/>
          <w:sz w:val="28"/>
          <w:szCs w:val="28"/>
        </w:rPr>
        <w:t>校长办公会</w:t>
      </w:r>
      <w:r w:rsidR="006A1CB7" w:rsidRPr="00B570B4">
        <w:rPr>
          <w:rFonts w:ascii="仿宋_GB2312" w:eastAsia="仿宋_GB2312" w:hAnsi="Times New Roman" w:cs="Times New Roman" w:hint="eastAsia"/>
          <w:sz w:val="28"/>
          <w:szCs w:val="28"/>
        </w:rPr>
        <w:t>审定</w:t>
      </w:r>
      <w:r w:rsidRPr="00B570B4">
        <w:rPr>
          <w:rFonts w:ascii="仿宋_GB2312" w:eastAsia="仿宋_GB2312" w:hAnsi="Times New Roman" w:cs="Times New Roman" w:hint="eastAsia"/>
          <w:sz w:val="28"/>
          <w:szCs w:val="28"/>
        </w:rPr>
        <w:t>，</w:t>
      </w:r>
      <w:r w:rsidR="006A1CB7" w:rsidRPr="00B570B4">
        <w:rPr>
          <w:rFonts w:ascii="仿宋_GB2312" w:eastAsia="仿宋_GB2312" w:hAnsi="Times New Roman" w:cs="Times New Roman" w:hint="eastAsia"/>
          <w:sz w:val="28"/>
          <w:szCs w:val="28"/>
        </w:rPr>
        <w:t>并</w:t>
      </w:r>
      <w:r w:rsidRPr="00B570B4">
        <w:rPr>
          <w:rFonts w:ascii="仿宋_GB2312" w:eastAsia="仿宋_GB2312" w:hAnsi="Times New Roman" w:cs="Times New Roman" w:hint="eastAsia"/>
          <w:sz w:val="28"/>
          <w:szCs w:val="28"/>
        </w:rPr>
        <w:t>在校内进行不少于5个工作日的公示。公示无异议后，上报省教育厅；</w:t>
      </w:r>
    </w:p>
    <w:p w:rsidR="002A26B6" w:rsidRDefault="0074275D">
      <w:pPr>
        <w:snapToGrid w:val="0"/>
        <w:spacing w:line="339" w:lineRule="auto"/>
        <w:ind w:firstLineChars="200" w:firstLine="560"/>
        <w:rPr>
          <w:rFonts w:asciiTheme="minorEastAsia" w:hAnsiTheme="minorEastAsia" w:cstheme="minorEastAsia"/>
          <w:color w:val="FF0000"/>
          <w:sz w:val="24"/>
        </w:rPr>
      </w:pPr>
      <w:r>
        <w:rPr>
          <w:rFonts w:ascii="仿宋_GB2312" w:eastAsia="仿宋_GB2312" w:hAnsi="Times New Roman" w:cs="Times New Roman" w:hint="eastAsia"/>
          <w:sz w:val="28"/>
          <w:szCs w:val="28"/>
        </w:rPr>
        <w:t>（三）评审工作结束后，学校按学期将国家助学金发放到受助学生</w:t>
      </w:r>
      <w:r>
        <w:rPr>
          <w:rFonts w:ascii="仿宋_GB2312" w:eastAsia="仿宋_GB2312" w:hint="eastAsia"/>
          <w:sz w:val="28"/>
          <w:szCs w:val="28"/>
        </w:rPr>
        <w:t>的银行卡中</w:t>
      </w:r>
      <w:r>
        <w:rPr>
          <w:rFonts w:ascii="仿宋_GB2312" w:eastAsia="仿宋_GB2312" w:hAnsi="Times New Roman" w:cs="Times New Roman" w:hint="eastAsia"/>
          <w:sz w:val="28"/>
          <w:szCs w:val="28"/>
        </w:rPr>
        <w:t>。</w:t>
      </w:r>
    </w:p>
    <w:p w:rsidR="002A26B6" w:rsidRDefault="0074275D" w:rsidP="00935C3E">
      <w:pPr>
        <w:keepNext/>
        <w:keepLines/>
        <w:spacing w:beforeLines="100" w:afterLines="100" w:line="339" w:lineRule="auto"/>
        <w:jc w:val="center"/>
        <w:outlineLvl w:val="2"/>
        <w:rPr>
          <w:rFonts w:ascii="Calibri" w:eastAsia="黑体" w:hAnsi="Calibri" w:cs="Times New Roman"/>
          <w:bCs/>
          <w:sz w:val="30"/>
          <w:szCs w:val="30"/>
        </w:rPr>
      </w:pPr>
      <w:r>
        <w:rPr>
          <w:rFonts w:ascii="Calibri" w:eastAsia="黑体" w:hAnsi="Calibri" w:cs="Times New Roman" w:hint="eastAsia"/>
          <w:bCs/>
          <w:sz w:val="30"/>
          <w:szCs w:val="30"/>
        </w:rPr>
        <w:lastRenderedPageBreak/>
        <w:t>第五章</w:t>
      </w:r>
      <w:r>
        <w:rPr>
          <w:rFonts w:ascii="Calibri" w:eastAsia="黑体" w:hAnsi="Calibri" w:cs="Times New Roman" w:hint="eastAsia"/>
          <w:bCs/>
          <w:sz w:val="30"/>
          <w:szCs w:val="30"/>
        </w:rPr>
        <w:t xml:space="preserve">  </w:t>
      </w:r>
      <w:r>
        <w:rPr>
          <w:rFonts w:ascii="Calibri" w:eastAsia="黑体" w:hAnsi="Calibri" w:cs="Times New Roman" w:hint="eastAsia"/>
          <w:bCs/>
          <w:sz w:val="30"/>
          <w:szCs w:val="30"/>
        </w:rPr>
        <w:t>监督和检查</w:t>
      </w:r>
    </w:p>
    <w:p w:rsidR="002A26B6" w:rsidRDefault="0074275D">
      <w:pPr>
        <w:spacing w:line="339" w:lineRule="auto"/>
        <w:ind w:firstLineChars="200" w:firstLine="560"/>
        <w:rPr>
          <w:rFonts w:ascii="仿宋_GB2312" w:eastAsia="仿宋_GB2312" w:hAnsi="Times New Roman" w:cs="Times New Roman"/>
          <w:sz w:val="28"/>
          <w:szCs w:val="28"/>
        </w:rPr>
      </w:pPr>
      <w:r>
        <w:rPr>
          <w:rFonts w:ascii="黑体" w:eastAsia="黑体" w:hAnsi="黑体" w:cs="黑体" w:hint="eastAsia"/>
          <w:sz w:val="28"/>
          <w:szCs w:val="28"/>
        </w:rPr>
        <w:t>第十一条</w:t>
      </w:r>
      <w:r>
        <w:rPr>
          <w:rFonts w:hint="eastAsia"/>
          <w:sz w:val="24"/>
        </w:rPr>
        <w:t xml:space="preserve">  </w:t>
      </w:r>
      <w:r>
        <w:rPr>
          <w:rFonts w:ascii="仿宋_GB2312" w:eastAsia="仿宋_GB2312" w:hAnsi="Times New Roman" w:cs="Times New Roman" w:hint="eastAsia"/>
          <w:sz w:val="28"/>
          <w:szCs w:val="28"/>
        </w:rPr>
        <w:t>国家助学金评审坚持公开、公平、公正的原则，严格执行班级、学院、学校三级公示制度。</w:t>
      </w:r>
    </w:p>
    <w:p w:rsidR="002A26B6" w:rsidRDefault="0074275D">
      <w:pPr>
        <w:snapToGrid w:val="0"/>
        <w:spacing w:line="339" w:lineRule="auto"/>
        <w:ind w:firstLineChars="200" w:firstLine="560"/>
        <w:rPr>
          <w:rFonts w:ascii="仿宋_GB2312" w:eastAsia="仿宋_GB2312" w:hAnsi="Times New Roman" w:cs="Times New Roman"/>
          <w:sz w:val="28"/>
          <w:szCs w:val="28"/>
        </w:rPr>
      </w:pPr>
      <w:r>
        <w:rPr>
          <w:rFonts w:ascii="黑体" w:eastAsia="黑体" w:hAnsi="Times New Roman" w:cs="Times New Roman" w:hint="eastAsia"/>
          <w:sz w:val="28"/>
          <w:szCs w:val="28"/>
        </w:rPr>
        <w:t xml:space="preserve">第十二条 </w:t>
      </w:r>
      <w:r>
        <w:rPr>
          <w:rFonts w:ascii="仿宋_GB2312" w:eastAsia="仿宋_GB2312" w:hAnsi="Times New Roman" w:cs="Times New Roman" w:hint="eastAsia"/>
          <w:sz w:val="28"/>
          <w:szCs w:val="28"/>
        </w:rPr>
        <w:t xml:space="preserve"> </w:t>
      </w:r>
      <w:r>
        <w:rPr>
          <w:rFonts w:ascii="仿宋_GB2312" w:eastAsia="仿宋_GB2312" w:hAnsi="Times New Roman" w:cs="Times New Roman"/>
          <w:sz w:val="28"/>
          <w:szCs w:val="28"/>
        </w:rPr>
        <w:t>学</w:t>
      </w:r>
      <w:r>
        <w:rPr>
          <w:rFonts w:ascii="仿宋_GB2312" w:eastAsia="仿宋_GB2312" w:hAnsi="Times New Roman" w:cs="Times New Roman" w:hint="eastAsia"/>
          <w:sz w:val="28"/>
          <w:szCs w:val="28"/>
        </w:rPr>
        <w:t>生工作部（处）、财务处、各学院要切实加强管理，认真做好国家助学金的评审和发放工作，确保国家助学金真正用于资助家庭经济困难学生。</w:t>
      </w:r>
    </w:p>
    <w:p w:rsidR="002A26B6" w:rsidRDefault="0074275D">
      <w:pPr>
        <w:spacing w:line="339" w:lineRule="auto"/>
        <w:ind w:firstLineChars="200" w:firstLine="560"/>
        <w:rPr>
          <w:sz w:val="24"/>
        </w:rPr>
      </w:pPr>
      <w:r>
        <w:rPr>
          <w:rFonts w:ascii="黑体" w:eastAsia="黑体" w:hAnsi="黑体" w:cs="黑体" w:hint="eastAsia"/>
          <w:sz w:val="28"/>
          <w:szCs w:val="28"/>
        </w:rPr>
        <w:t>第十三条</w:t>
      </w:r>
      <w:r>
        <w:rPr>
          <w:rFonts w:hint="eastAsia"/>
          <w:sz w:val="24"/>
        </w:rPr>
        <w:t xml:space="preserve">  </w:t>
      </w:r>
      <w:r>
        <w:rPr>
          <w:rFonts w:ascii="仿宋_GB2312" w:eastAsia="仿宋_GB2312" w:hAnsi="Times New Roman" w:cs="Times New Roman" w:hint="eastAsia"/>
          <w:sz w:val="28"/>
          <w:szCs w:val="28"/>
        </w:rPr>
        <w:t>财务处应对国家助学金实行专户管理，专项核算，专款专用，同时接受审计、纪检监察等部门的检查和监督。</w:t>
      </w:r>
    </w:p>
    <w:p w:rsidR="002A26B6" w:rsidRDefault="0074275D">
      <w:pPr>
        <w:spacing w:line="339" w:lineRule="auto"/>
        <w:ind w:firstLineChars="200" w:firstLine="560"/>
        <w:rPr>
          <w:rFonts w:ascii="仿宋_GB2312" w:eastAsia="仿宋_GB2312" w:hAnsi="Times New Roman" w:cs="Times New Roman"/>
          <w:sz w:val="28"/>
          <w:szCs w:val="28"/>
        </w:rPr>
      </w:pPr>
      <w:r>
        <w:rPr>
          <w:rFonts w:ascii="黑体" w:eastAsia="黑体" w:hAnsi="黑体" w:cs="黑体" w:hint="eastAsia"/>
          <w:sz w:val="28"/>
          <w:szCs w:val="28"/>
        </w:rPr>
        <w:t xml:space="preserve">第十四条 </w:t>
      </w:r>
      <w:r>
        <w:rPr>
          <w:rFonts w:ascii="仿宋_GB2312" w:eastAsia="仿宋_GB2312" w:hAnsi="Times New Roman" w:cs="Times New Roman" w:hint="eastAsia"/>
          <w:sz w:val="28"/>
          <w:szCs w:val="28"/>
        </w:rPr>
        <w:t>有下列行为之一的工作人员，学校将视情节追究有关人员和责任人的责任：</w:t>
      </w:r>
    </w:p>
    <w:p w:rsidR="002A26B6" w:rsidRDefault="0074275D">
      <w:pPr>
        <w:spacing w:line="339" w:lineRule="auto"/>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（一）未按照学校规定的工作程序开展工作；</w:t>
      </w:r>
    </w:p>
    <w:p w:rsidR="002A26B6" w:rsidRDefault="0074275D">
      <w:pPr>
        <w:spacing w:line="339" w:lineRule="auto"/>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（二）弄虚作假、徇私舞弊、虚报冒领国家助学金；</w:t>
      </w:r>
    </w:p>
    <w:p w:rsidR="002A26B6" w:rsidRDefault="0074275D">
      <w:pPr>
        <w:spacing w:line="339" w:lineRule="auto"/>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（三）截留、挪用和挤占国家助学金；</w:t>
      </w:r>
    </w:p>
    <w:p w:rsidR="002A26B6" w:rsidRDefault="0074275D">
      <w:pPr>
        <w:spacing w:line="339" w:lineRule="auto"/>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（四）擅自变更资助对象；</w:t>
      </w:r>
    </w:p>
    <w:p w:rsidR="002A26B6" w:rsidRDefault="0074275D">
      <w:pPr>
        <w:spacing w:line="339" w:lineRule="auto"/>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（五）其它违纪情况被学生举报，经核查情况属实。</w:t>
      </w:r>
    </w:p>
    <w:p w:rsidR="002A26B6" w:rsidRDefault="0074275D">
      <w:pPr>
        <w:spacing w:line="339" w:lineRule="auto"/>
        <w:ind w:firstLineChars="200" w:firstLine="560"/>
        <w:rPr>
          <w:rFonts w:ascii="仿宋_GB2312" w:eastAsia="仿宋_GB2312" w:hAnsi="Times New Roman" w:cs="Times New Roman"/>
          <w:sz w:val="28"/>
          <w:szCs w:val="28"/>
        </w:rPr>
      </w:pPr>
      <w:r>
        <w:rPr>
          <w:rFonts w:ascii="黑体" w:eastAsia="黑体" w:hAnsi="黑体" w:cs="黑体" w:hint="eastAsia"/>
          <w:sz w:val="28"/>
          <w:szCs w:val="28"/>
        </w:rPr>
        <w:t xml:space="preserve">第十五条  </w:t>
      </w:r>
      <w:r>
        <w:rPr>
          <w:rFonts w:ascii="仿宋_GB2312" w:eastAsia="仿宋_GB2312" w:hAnsi="Times New Roman" w:cs="Times New Roman" w:hint="eastAsia"/>
          <w:sz w:val="28"/>
          <w:szCs w:val="28"/>
        </w:rPr>
        <w:t>有下列情况之一的学生，不得申请国家助学金，若已获资助，将从发现起终止其当年受助资格，停发国家助学金：</w:t>
      </w:r>
    </w:p>
    <w:p w:rsidR="002A26B6" w:rsidRDefault="0074275D">
      <w:pPr>
        <w:snapToGrid w:val="0"/>
        <w:spacing w:line="339" w:lineRule="auto"/>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（一）触犯国家法律法规受到处罚；</w:t>
      </w:r>
    </w:p>
    <w:p w:rsidR="002A26B6" w:rsidRDefault="0074275D">
      <w:pPr>
        <w:snapToGrid w:val="0"/>
        <w:spacing w:line="339" w:lineRule="auto"/>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（二）违反校规校纪受到学校处分或处理；</w:t>
      </w:r>
    </w:p>
    <w:p w:rsidR="002A26B6" w:rsidRDefault="0074275D">
      <w:pPr>
        <w:snapToGrid w:val="0"/>
        <w:spacing w:line="339" w:lineRule="auto"/>
        <w:ind w:firstLineChars="200" w:firstLine="560"/>
        <w:rPr>
          <w:rFonts w:ascii="仿宋_GB2312" w:eastAsia="仿宋_GB2312"/>
          <w:sz w:val="28"/>
          <w:szCs w:val="28"/>
        </w:rPr>
      </w:pPr>
      <w:r>
        <w:rPr>
          <w:rFonts w:ascii="仿宋_GB2312" w:eastAsia="仿宋_GB2312" w:hint="eastAsia"/>
          <w:sz w:val="28"/>
          <w:szCs w:val="28"/>
        </w:rPr>
        <w:lastRenderedPageBreak/>
        <w:t>（三）未按要求完成义务劳动和社会公益活动；</w:t>
      </w:r>
    </w:p>
    <w:p w:rsidR="002A26B6" w:rsidRDefault="0074275D">
      <w:pPr>
        <w:snapToGrid w:val="0"/>
        <w:spacing w:line="339" w:lineRule="auto"/>
        <w:ind w:firstLineChars="200" w:firstLine="560"/>
        <w:rPr>
          <w:rFonts w:ascii="仿宋_GB2312" w:eastAsia="仿宋_GB2312"/>
          <w:sz w:val="28"/>
          <w:szCs w:val="28"/>
        </w:rPr>
      </w:pPr>
      <w:r>
        <w:rPr>
          <w:rFonts w:ascii="仿宋_GB2312" w:eastAsia="仿宋_GB2312" w:hint="eastAsia"/>
          <w:sz w:val="28"/>
          <w:szCs w:val="28"/>
        </w:rPr>
        <w:t>（四）</w:t>
      </w:r>
      <w:r>
        <w:rPr>
          <w:rFonts w:ascii="仿宋_GB2312" w:eastAsia="仿宋_GB2312" w:hAnsi="Times New Roman" w:cs="Times New Roman" w:hint="eastAsia"/>
          <w:sz w:val="28"/>
          <w:szCs w:val="28"/>
        </w:rPr>
        <w:t>平时生活不节俭，有与其家庭经济状况明显不符的较高消费行为；</w:t>
      </w:r>
    </w:p>
    <w:p w:rsidR="002A26B6" w:rsidRDefault="0074275D">
      <w:pPr>
        <w:snapToGrid w:val="0"/>
        <w:spacing w:line="339" w:lineRule="auto"/>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（五）</w:t>
      </w:r>
      <w:r>
        <w:rPr>
          <w:rFonts w:ascii="仿宋_GB2312" w:eastAsia="仿宋_GB2312" w:hint="eastAsia"/>
          <w:sz w:val="28"/>
          <w:szCs w:val="28"/>
        </w:rPr>
        <w:t>休学、退学、转学学生。</w:t>
      </w:r>
    </w:p>
    <w:p w:rsidR="002A26B6" w:rsidRDefault="00E037C0">
      <w:pPr>
        <w:snapToGrid w:val="0"/>
        <w:spacing w:line="339"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附</w:t>
      </w:r>
      <w:r w:rsidR="00B570B4">
        <w:rPr>
          <w:rFonts w:ascii="仿宋_GB2312" w:eastAsia="仿宋_GB2312" w:hAnsi="Times New Roman" w:hint="eastAsia"/>
          <w:sz w:val="28"/>
          <w:szCs w:val="28"/>
        </w:rPr>
        <w:t>表</w:t>
      </w:r>
      <w:r>
        <w:rPr>
          <w:rFonts w:ascii="仿宋_GB2312" w:eastAsia="仿宋_GB2312" w:hAnsi="Times New Roman" w:hint="eastAsia"/>
          <w:sz w:val="28"/>
          <w:szCs w:val="28"/>
        </w:rPr>
        <w:t>：本</w:t>
      </w:r>
      <w:r w:rsidR="0074275D">
        <w:rPr>
          <w:rFonts w:ascii="仿宋_GB2312" w:eastAsia="仿宋_GB2312" w:hAnsi="Times New Roman" w:hint="eastAsia"/>
          <w:sz w:val="28"/>
          <w:szCs w:val="28"/>
        </w:rPr>
        <w:t>科生国家助学金申请表</w:t>
      </w:r>
    </w:p>
    <w:p w:rsidR="002A26B6" w:rsidRDefault="002A26B6">
      <w:pPr>
        <w:snapToGrid w:val="0"/>
        <w:spacing w:line="339" w:lineRule="auto"/>
        <w:ind w:firstLineChars="200" w:firstLine="560"/>
        <w:rPr>
          <w:rFonts w:ascii="仿宋_GB2312" w:eastAsia="仿宋_GB2312" w:hAnsi="Times New Roman"/>
          <w:sz w:val="28"/>
          <w:szCs w:val="28"/>
        </w:rPr>
      </w:pPr>
    </w:p>
    <w:p w:rsidR="002A26B6" w:rsidRPr="006A1CB7" w:rsidRDefault="002A26B6">
      <w:pPr>
        <w:rPr>
          <w:rFonts w:ascii="黑体" w:eastAsia="黑体" w:hAnsi="黑体" w:cs="黑体"/>
          <w:sz w:val="28"/>
          <w:szCs w:val="28"/>
        </w:rPr>
        <w:sectPr w:rsidR="002A26B6" w:rsidRPr="006A1CB7">
          <w:footerReference w:type="default" r:id="rId7"/>
          <w:pgSz w:w="11906" w:h="16838"/>
          <w:pgMar w:top="2098" w:right="1531" w:bottom="1984" w:left="1587" w:header="851" w:footer="992" w:gutter="0"/>
          <w:pgNumType w:fmt="numberInDash"/>
          <w:cols w:space="425"/>
          <w:docGrid w:type="lines" w:linePitch="312"/>
        </w:sectPr>
      </w:pPr>
    </w:p>
    <w:tbl>
      <w:tblPr>
        <w:tblStyle w:val="a6"/>
        <w:tblW w:w="10071" w:type="dxa"/>
        <w:jc w:val="center"/>
        <w:tblLayout w:type="fixed"/>
        <w:tblLook w:val="04A0"/>
      </w:tblPr>
      <w:tblGrid>
        <w:gridCol w:w="838"/>
        <w:gridCol w:w="1675"/>
        <w:gridCol w:w="1325"/>
        <w:gridCol w:w="876"/>
        <w:gridCol w:w="779"/>
        <w:gridCol w:w="1247"/>
        <w:gridCol w:w="1586"/>
        <w:gridCol w:w="1745"/>
      </w:tblGrid>
      <w:tr w:rsidR="002A26B6">
        <w:trPr>
          <w:jc w:val="center"/>
        </w:trPr>
        <w:tc>
          <w:tcPr>
            <w:tcW w:w="10071" w:type="dxa"/>
            <w:gridSpan w:val="8"/>
            <w:tcBorders>
              <w:top w:val="nil"/>
              <w:left w:val="nil"/>
              <w:right w:val="nil"/>
            </w:tcBorders>
          </w:tcPr>
          <w:p w:rsidR="002A26B6" w:rsidRDefault="00E037C0">
            <w:pPr>
              <w:jc w:val="center"/>
              <w:rPr>
                <w:sz w:val="28"/>
                <w:szCs w:val="28"/>
              </w:rPr>
            </w:pPr>
            <w:r>
              <w:rPr>
                <w:rFonts w:ascii="方正小标宋简体" w:eastAsia="方正小标宋简体" w:hAnsi="方正小标宋简体" w:cs="方正小标宋简体" w:hint="eastAsia"/>
                <w:sz w:val="32"/>
                <w:szCs w:val="32"/>
              </w:rPr>
              <w:lastRenderedPageBreak/>
              <w:t>本</w:t>
            </w:r>
            <w:r w:rsidR="0074275D">
              <w:rPr>
                <w:rFonts w:ascii="方正小标宋简体" w:eastAsia="方正小标宋简体" w:hAnsi="方正小标宋简体" w:cs="方正小标宋简体" w:hint="eastAsia"/>
                <w:sz w:val="32"/>
                <w:szCs w:val="32"/>
              </w:rPr>
              <w:t>科生国家助学金申请表</w:t>
            </w:r>
          </w:p>
        </w:tc>
      </w:tr>
      <w:tr w:rsidR="002A26B6">
        <w:trPr>
          <w:trHeight w:val="604"/>
          <w:jc w:val="center"/>
        </w:trPr>
        <w:tc>
          <w:tcPr>
            <w:tcW w:w="838" w:type="dxa"/>
            <w:vMerge w:val="restart"/>
            <w:vAlign w:val="center"/>
          </w:tcPr>
          <w:p w:rsidR="002A26B6" w:rsidRDefault="0074275D">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本人情况</w:t>
            </w:r>
          </w:p>
        </w:tc>
        <w:tc>
          <w:tcPr>
            <w:tcW w:w="1675" w:type="dxa"/>
            <w:vAlign w:val="center"/>
          </w:tcPr>
          <w:p w:rsidR="002A26B6" w:rsidRDefault="0074275D">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姓名</w:t>
            </w:r>
          </w:p>
        </w:tc>
        <w:tc>
          <w:tcPr>
            <w:tcW w:w="1325" w:type="dxa"/>
            <w:vAlign w:val="center"/>
          </w:tcPr>
          <w:p w:rsidR="002A26B6" w:rsidRDefault="002A26B6">
            <w:pPr>
              <w:jc w:val="center"/>
              <w:rPr>
                <w:rFonts w:asciiTheme="majorEastAsia" w:eastAsiaTheme="majorEastAsia" w:hAnsiTheme="majorEastAsia" w:cstheme="majorEastAsia"/>
                <w:sz w:val="24"/>
              </w:rPr>
            </w:pPr>
          </w:p>
        </w:tc>
        <w:tc>
          <w:tcPr>
            <w:tcW w:w="876" w:type="dxa"/>
            <w:vAlign w:val="center"/>
          </w:tcPr>
          <w:p w:rsidR="002A26B6" w:rsidRDefault="0074275D">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性别</w:t>
            </w:r>
          </w:p>
        </w:tc>
        <w:tc>
          <w:tcPr>
            <w:tcW w:w="779" w:type="dxa"/>
            <w:vAlign w:val="center"/>
          </w:tcPr>
          <w:p w:rsidR="002A26B6" w:rsidRDefault="002A26B6">
            <w:pPr>
              <w:jc w:val="center"/>
              <w:rPr>
                <w:rFonts w:asciiTheme="majorEastAsia" w:eastAsiaTheme="majorEastAsia" w:hAnsiTheme="majorEastAsia" w:cstheme="majorEastAsia"/>
                <w:sz w:val="24"/>
              </w:rPr>
            </w:pPr>
          </w:p>
        </w:tc>
        <w:tc>
          <w:tcPr>
            <w:tcW w:w="1247" w:type="dxa"/>
            <w:vAlign w:val="center"/>
          </w:tcPr>
          <w:p w:rsidR="002A26B6" w:rsidRDefault="0074275D">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出生年月</w:t>
            </w:r>
          </w:p>
        </w:tc>
        <w:tc>
          <w:tcPr>
            <w:tcW w:w="1586" w:type="dxa"/>
            <w:vAlign w:val="center"/>
          </w:tcPr>
          <w:p w:rsidR="002A26B6" w:rsidRDefault="002A26B6">
            <w:pPr>
              <w:jc w:val="center"/>
              <w:rPr>
                <w:rFonts w:asciiTheme="majorEastAsia" w:eastAsiaTheme="majorEastAsia" w:hAnsiTheme="majorEastAsia" w:cstheme="majorEastAsia"/>
                <w:sz w:val="24"/>
              </w:rPr>
            </w:pPr>
          </w:p>
        </w:tc>
        <w:tc>
          <w:tcPr>
            <w:tcW w:w="1745" w:type="dxa"/>
            <w:vMerge w:val="restart"/>
          </w:tcPr>
          <w:p w:rsidR="002A26B6" w:rsidRDefault="002A26B6">
            <w:pPr>
              <w:rPr>
                <w:sz w:val="24"/>
              </w:rPr>
            </w:pPr>
          </w:p>
        </w:tc>
      </w:tr>
      <w:tr w:rsidR="002A26B6">
        <w:trPr>
          <w:jc w:val="center"/>
        </w:trPr>
        <w:tc>
          <w:tcPr>
            <w:tcW w:w="838" w:type="dxa"/>
            <w:vMerge/>
            <w:vAlign w:val="center"/>
          </w:tcPr>
          <w:p w:rsidR="002A26B6" w:rsidRDefault="002A26B6">
            <w:pPr>
              <w:jc w:val="center"/>
              <w:rPr>
                <w:rFonts w:asciiTheme="majorEastAsia" w:eastAsiaTheme="majorEastAsia" w:hAnsiTheme="majorEastAsia" w:cstheme="majorEastAsia"/>
                <w:sz w:val="24"/>
              </w:rPr>
            </w:pPr>
          </w:p>
        </w:tc>
        <w:tc>
          <w:tcPr>
            <w:tcW w:w="1675" w:type="dxa"/>
            <w:vAlign w:val="center"/>
          </w:tcPr>
          <w:p w:rsidR="002A26B6" w:rsidRDefault="0074275D">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民族</w:t>
            </w:r>
          </w:p>
        </w:tc>
        <w:tc>
          <w:tcPr>
            <w:tcW w:w="1325" w:type="dxa"/>
            <w:vAlign w:val="center"/>
          </w:tcPr>
          <w:p w:rsidR="002A26B6" w:rsidRDefault="002A26B6">
            <w:pPr>
              <w:jc w:val="center"/>
              <w:rPr>
                <w:rFonts w:asciiTheme="majorEastAsia" w:eastAsiaTheme="majorEastAsia" w:hAnsiTheme="majorEastAsia" w:cstheme="majorEastAsia"/>
                <w:sz w:val="24"/>
              </w:rPr>
            </w:pPr>
          </w:p>
        </w:tc>
        <w:tc>
          <w:tcPr>
            <w:tcW w:w="876" w:type="dxa"/>
            <w:vAlign w:val="center"/>
          </w:tcPr>
          <w:p w:rsidR="002A26B6" w:rsidRDefault="0074275D">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政治</w:t>
            </w:r>
          </w:p>
          <w:p w:rsidR="002A26B6" w:rsidRDefault="0074275D">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面貌</w:t>
            </w:r>
          </w:p>
        </w:tc>
        <w:tc>
          <w:tcPr>
            <w:tcW w:w="779" w:type="dxa"/>
            <w:vAlign w:val="center"/>
          </w:tcPr>
          <w:p w:rsidR="002A26B6" w:rsidRDefault="002A26B6">
            <w:pPr>
              <w:jc w:val="center"/>
              <w:rPr>
                <w:rFonts w:asciiTheme="majorEastAsia" w:eastAsiaTheme="majorEastAsia" w:hAnsiTheme="majorEastAsia" w:cstheme="majorEastAsia"/>
                <w:sz w:val="24"/>
              </w:rPr>
            </w:pPr>
          </w:p>
        </w:tc>
        <w:tc>
          <w:tcPr>
            <w:tcW w:w="1247" w:type="dxa"/>
            <w:vAlign w:val="center"/>
          </w:tcPr>
          <w:p w:rsidR="002A26B6" w:rsidRDefault="0074275D">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入学时间</w:t>
            </w:r>
          </w:p>
        </w:tc>
        <w:tc>
          <w:tcPr>
            <w:tcW w:w="1586" w:type="dxa"/>
            <w:vAlign w:val="center"/>
          </w:tcPr>
          <w:p w:rsidR="002A26B6" w:rsidRDefault="002A26B6">
            <w:pPr>
              <w:jc w:val="center"/>
              <w:rPr>
                <w:rFonts w:asciiTheme="majorEastAsia" w:eastAsiaTheme="majorEastAsia" w:hAnsiTheme="majorEastAsia" w:cstheme="majorEastAsia"/>
                <w:sz w:val="24"/>
              </w:rPr>
            </w:pPr>
          </w:p>
        </w:tc>
        <w:tc>
          <w:tcPr>
            <w:tcW w:w="1745" w:type="dxa"/>
            <w:vMerge/>
          </w:tcPr>
          <w:p w:rsidR="002A26B6" w:rsidRDefault="002A26B6">
            <w:pPr>
              <w:rPr>
                <w:sz w:val="24"/>
              </w:rPr>
            </w:pPr>
          </w:p>
        </w:tc>
      </w:tr>
      <w:tr w:rsidR="002A26B6">
        <w:trPr>
          <w:trHeight w:val="618"/>
          <w:jc w:val="center"/>
        </w:trPr>
        <w:tc>
          <w:tcPr>
            <w:tcW w:w="838" w:type="dxa"/>
            <w:vMerge/>
            <w:vAlign w:val="center"/>
          </w:tcPr>
          <w:p w:rsidR="002A26B6" w:rsidRDefault="002A26B6">
            <w:pPr>
              <w:jc w:val="center"/>
              <w:rPr>
                <w:rFonts w:asciiTheme="majorEastAsia" w:eastAsiaTheme="majorEastAsia" w:hAnsiTheme="majorEastAsia" w:cstheme="majorEastAsia"/>
                <w:sz w:val="24"/>
              </w:rPr>
            </w:pPr>
          </w:p>
        </w:tc>
        <w:tc>
          <w:tcPr>
            <w:tcW w:w="1675" w:type="dxa"/>
            <w:vAlign w:val="center"/>
          </w:tcPr>
          <w:p w:rsidR="002A26B6" w:rsidRDefault="0074275D">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学号</w:t>
            </w:r>
          </w:p>
        </w:tc>
        <w:tc>
          <w:tcPr>
            <w:tcW w:w="2980" w:type="dxa"/>
            <w:gridSpan w:val="3"/>
            <w:vAlign w:val="center"/>
          </w:tcPr>
          <w:p w:rsidR="002A26B6" w:rsidRDefault="002A26B6">
            <w:pPr>
              <w:jc w:val="center"/>
              <w:rPr>
                <w:rFonts w:asciiTheme="majorEastAsia" w:eastAsiaTheme="majorEastAsia" w:hAnsiTheme="majorEastAsia" w:cstheme="majorEastAsia"/>
                <w:sz w:val="24"/>
              </w:rPr>
            </w:pPr>
          </w:p>
        </w:tc>
        <w:tc>
          <w:tcPr>
            <w:tcW w:w="1247" w:type="dxa"/>
            <w:vAlign w:val="center"/>
          </w:tcPr>
          <w:p w:rsidR="002A26B6" w:rsidRDefault="0074275D">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所在年级</w:t>
            </w:r>
          </w:p>
        </w:tc>
        <w:tc>
          <w:tcPr>
            <w:tcW w:w="1586" w:type="dxa"/>
            <w:vAlign w:val="center"/>
          </w:tcPr>
          <w:p w:rsidR="002A26B6" w:rsidRDefault="002A26B6">
            <w:pPr>
              <w:jc w:val="center"/>
              <w:rPr>
                <w:rFonts w:asciiTheme="majorEastAsia" w:eastAsiaTheme="majorEastAsia" w:hAnsiTheme="majorEastAsia" w:cstheme="majorEastAsia"/>
                <w:sz w:val="24"/>
              </w:rPr>
            </w:pPr>
          </w:p>
        </w:tc>
        <w:tc>
          <w:tcPr>
            <w:tcW w:w="1745" w:type="dxa"/>
            <w:vMerge/>
          </w:tcPr>
          <w:p w:rsidR="002A26B6" w:rsidRDefault="002A26B6">
            <w:pPr>
              <w:rPr>
                <w:sz w:val="24"/>
              </w:rPr>
            </w:pPr>
          </w:p>
        </w:tc>
      </w:tr>
      <w:tr w:rsidR="002A26B6">
        <w:trPr>
          <w:trHeight w:val="601"/>
          <w:jc w:val="center"/>
        </w:trPr>
        <w:tc>
          <w:tcPr>
            <w:tcW w:w="838" w:type="dxa"/>
            <w:vMerge/>
            <w:vAlign w:val="center"/>
          </w:tcPr>
          <w:p w:rsidR="002A26B6" w:rsidRDefault="002A26B6">
            <w:pPr>
              <w:jc w:val="center"/>
              <w:rPr>
                <w:rFonts w:asciiTheme="majorEastAsia" w:eastAsiaTheme="majorEastAsia" w:hAnsiTheme="majorEastAsia" w:cstheme="majorEastAsia"/>
                <w:sz w:val="24"/>
              </w:rPr>
            </w:pPr>
          </w:p>
        </w:tc>
        <w:tc>
          <w:tcPr>
            <w:tcW w:w="1675" w:type="dxa"/>
            <w:vAlign w:val="center"/>
          </w:tcPr>
          <w:p w:rsidR="002A26B6" w:rsidRDefault="0074275D">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身份证号码</w:t>
            </w:r>
          </w:p>
        </w:tc>
        <w:tc>
          <w:tcPr>
            <w:tcW w:w="2980" w:type="dxa"/>
            <w:gridSpan w:val="3"/>
            <w:vAlign w:val="center"/>
          </w:tcPr>
          <w:p w:rsidR="002A26B6" w:rsidRDefault="002A26B6">
            <w:pPr>
              <w:jc w:val="center"/>
              <w:rPr>
                <w:rFonts w:asciiTheme="majorEastAsia" w:eastAsiaTheme="majorEastAsia" w:hAnsiTheme="majorEastAsia" w:cstheme="majorEastAsia"/>
                <w:sz w:val="24"/>
              </w:rPr>
            </w:pPr>
          </w:p>
        </w:tc>
        <w:tc>
          <w:tcPr>
            <w:tcW w:w="1247" w:type="dxa"/>
            <w:vAlign w:val="center"/>
          </w:tcPr>
          <w:p w:rsidR="002A26B6" w:rsidRDefault="0074275D">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联系电话</w:t>
            </w:r>
          </w:p>
        </w:tc>
        <w:tc>
          <w:tcPr>
            <w:tcW w:w="1586" w:type="dxa"/>
            <w:vAlign w:val="center"/>
          </w:tcPr>
          <w:p w:rsidR="002A26B6" w:rsidRDefault="002A26B6">
            <w:pPr>
              <w:jc w:val="center"/>
              <w:rPr>
                <w:rFonts w:asciiTheme="majorEastAsia" w:eastAsiaTheme="majorEastAsia" w:hAnsiTheme="majorEastAsia" w:cstheme="majorEastAsia"/>
                <w:sz w:val="24"/>
              </w:rPr>
            </w:pPr>
          </w:p>
        </w:tc>
        <w:tc>
          <w:tcPr>
            <w:tcW w:w="1745" w:type="dxa"/>
            <w:vMerge/>
          </w:tcPr>
          <w:p w:rsidR="002A26B6" w:rsidRDefault="002A26B6">
            <w:pPr>
              <w:rPr>
                <w:sz w:val="24"/>
              </w:rPr>
            </w:pPr>
          </w:p>
        </w:tc>
      </w:tr>
      <w:tr w:rsidR="002A26B6">
        <w:trPr>
          <w:trHeight w:val="571"/>
          <w:jc w:val="center"/>
        </w:trPr>
        <w:tc>
          <w:tcPr>
            <w:tcW w:w="838" w:type="dxa"/>
            <w:vMerge/>
            <w:vAlign w:val="center"/>
          </w:tcPr>
          <w:p w:rsidR="002A26B6" w:rsidRDefault="002A26B6">
            <w:pPr>
              <w:jc w:val="center"/>
              <w:rPr>
                <w:rFonts w:asciiTheme="majorEastAsia" w:eastAsiaTheme="majorEastAsia" w:hAnsiTheme="majorEastAsia" w:cstheme="majorEastAsia"/>
                <w:sz w:val="24"/>
              </w:rPr>
            </w:pPr>
          </w:p>
        </w:tc>
        <w:tc>
          <w:tcPr>
            <w:tcW w:w="7488" w:type="dxa"/>
            <w:gridSpan w:val="6"/>
            <w:vAlign w:val="center"/>
          </w:tcPr>
          <w:p w:rsidR="002A26B6" w:rsidRDefault="0074275D">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 xml:space="preserve">            大学          学院                   专业     班</w:t>
            </w:r>
          </w:p>
        </w:tc>
        <w:tc>
          <w:tcPr>
            <w:tcW w:w="1745" w:type="dxa"/>
            <w:vMerge/>
          </w:tcPr>
          <w:p w:rsidR="002A26B6" w:rsidRDefault="002A26B6">
            <w:pPr>
              <w:rPr>
                <w:sz w:val="24"/>
              </w:rPr>
            </w:pPr>
          </w:p>
        </w:tc>
      </w:tr>
      <w:tr w:rsidR="002A26B6">
        <w:trPr>
          <w:trHeight w:val="639"/>
          <w:jc w:val="center"/>
        </w:trPr>
        <w:tc>
          <w:tcPr>
            <w:tcW w:w="838" w:type="dxa"/>
            <w:vMerge w:val="restart"/>
            <w:vAlign w:val="center"/>
          </w:tcPr>
          <w:p w:rsidR="002A26B6" w:rsidRDefault="0074275D">
            <w:pPr>
              <w:jc w:val="center"/>
              <w:rPr>
                <w:sz w:val="24"/>
              </w:rPr>
            </w:pPr>
            <w:r>
              <w:rPr>
                <w:rFonts w:hint="eastAsia"/>
                <w:sz w:val="24"/>
              </w:rPr>
              <w:t>家庭</w:t>
            </w:r>
          </w:p>
          <w:p w:rsidR="002A26B6" w:rsidRDefault="0074275D">
            <w:pPr>
              <w:jc w:val="center"/>
              <w:rPr>
                <w:sz w:val="24"/>
              </w:rPr>
            </w:pPr>
            <w:r>
              <w:rPr>
                <w:rFonts w:hint="eastAsia"/>
                <w:sz w:val="24"/>
              </w:rPr>
              <w:t>经济</w:t>
            </w:r>
          </w:p>
          <w:p w:rsidR="002A26B6" w:rsidRDefault="0074275D">
            <w:pPr>
              <w:jc w:val="center"/>
              <w:rPr>
                <w:sz w:val="24"/>
              </w:rPr>
            </w:pPr>
            <w:r>
              <w:rPr>
                <w:rFonts w:hint="eastAsia"/>
                <w:sz w:val="24"/>
              </w:rPr>
              <w:t>情况</w:t>
            </w:r>
          </w:p>
        </w:tc>
        <w:tc>
          <w:tcPr>
            <w:tcW w:w="1675" w:type="dxa"/>
            <w:vAlign w:val="center"/>
          </w:tcPr>
          <w:p w:rsidR="002A26B6" w:rsidRDefault="0074275D">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家庭人口总数</w:t>
            </w:r>
          </w:p>
        </w:tc>
        <w:tc>
          <w:tcPr>
            <w:tcW w:w="7558" w:type="dxa"/>
            <w:gridSpan w:val="6"/>
            <w:vAlign w:val="center"/>
          </w:tcPr>
          <w:p w:rsidR="002A26B6" w:rsidRDefault="002A26B6">
            <w:pPr>
              <w:jc w:val="center"/>
              <w:rPr>
                <w:rFonts w:asciiTheme="majorEastAsia" w:eastAsiaTheme="majorEastAsia" w:hAnsiTheme="majorEastAsia" w:cstheme="majorEastAsia"/>
                <w:sz w:val="24"/>
              </w:rPr>
            </w:pPr>
          </w:p>
        </w:tc>
      </w:tr>
      <w:tr w:rsidR="002A26B6">
        <w:trPr>
          <w:trHeight w:val="636"/>
          <w:jc w:val="center"/>
        </w:trPr>
        <w:tc>
          <w:tcPr>
            <w:tcW w:w="838" w:type="dxa"/>
            <w:vMerge/>
          </w:tcPr>
          <w:p w:rsidR="002A26B6" w:rsidRDefault="002A26B6">
            <w:pPr>
              <w:rPr>
                <w:sz w:val="24"/>
              </w:rPr>
            </w:pPr>
          </w:p>
        </w:tc>
        <w:tc>
          <w:tcPr>
            <w:tcW w:w="1675" w:type="dxa"/>
            <w:vAlign w:val="center"/>
          </w:tcPr>
          <w:p w:rsidR="002A26B6" w:rsidRDefault="0074275D">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家庭月收入</w:t>
            </w:r>
          </w:p>
        </w:tc>
        <w:tc>
          <w:tcPr>
            <w:tcW w:w="1325" w:type="dxa"/>
            <w:vAlign w:val="center"/>
          </w:tcPr>
          <w:p w:rsidR="002A26B6" w:rsidRDefault="002A26B6">
            <w:pPr>
              <w:jc w:val="center"/>
              <w:rPr>
                <w:rFonts w:asciiTheme="majorEastAsia" w:eastAsiaTheme="majorEastAsia" w:hAnsiTheme="majorEastAsia" w:cstheme="majorEastAsia"/>
                <w:sz w:val="24"/>
              </w:rPr>
            </w:pPr>
          </w:p>
        </w:tc>
        <w:tc>
          <w:tcPr>
            <w:tcW w:w="1655" w:type="dxa"/>
            <w:gridSpan w:val="2"/>
            <w:vAlign w:val="center"/>
          </w:tcPr>
          <w:p w:rsidR="002A26B6" w:rsidRDefault="0074275D">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人均月收入</w:t>
            </w:r>
          </w:p>
        </w:tc>
        <w:tc>
          <w:tcPr>
            <w:tcW w:w="1247" w:type="dxa"/>
            <w:vAlign w:val="center"/>
          </w:tcPr>
          <w:p w:rsidR="002A26B6" w:rsidRDefault="002A26B6">
            <w:pPr>
              <w:jc w:val="center"/>
              <w:rPr>
                <w:rFonts w:asciiTheme="majorEastAsia" w:eastAsiaTheme="majorEastAsia" w:hAnsiTheme="majorEastAsia" w:cstheme="majorEastAsia"/>
                <w:sz w:val="24"/>
              </w:rPr>
            </w:pPr>
          </w:p>
        </w:tc>
        <w:tc>
          <w:tcPr>
            <w:tcW w:w="1586" w:type="dxa"/>
            <w:vAlign w:val="center"/>
          </w:tcPr>
          <w:p w:rsidR="002A26B6" w:rsidRDefault="0074275D">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收入来源</w:t>
            </w:r>
          </w:p>
        </w:tc>
        <w:tc>
          <w:tcPr>
            <w:tcW w:w="1745" w:type="dxa"/>
            <w:vAlign w:val="center"/>
          </w:tcPr>
          <w:p w:rsidR="002A26B6" w:rsidRDefault="002A26B6">
            <w:pPr>
              <w:jc w:val="center"/>
              <w:rPr>
                <w:sz w:val="24"/>
              </w:rPr>
            </w:pPr>
          </w:p>
        </w:tc>
      </w:tr>
      <w:tr w:rsidR="002A26B6">
        <w:trPr>
          <w:trHeight w:val="613"/>
          <w:jc w:val="center"/>
        </w:trPr>
        <w:tc>
          <w:tcPr>
            <w:tcW w:w="838" w:type="dxa"/>
            <w:vMerge/>
          </w:tcPr>
          <w:p w:rsidR="002A26B6" w:rsidRDefault="002A26B6">
            <w:pPr>
              <w:rPr>
                <w:sz w:val="24"/>
              </w:rPr>
            </w:pPr>
          </w:p>
        </w:tc>
        <w:tc>
          <w:tcPr>
            <w:tcW w:w="1675" w:type="dxa"/>
            <w:vAlign w:val="center"/>
          </w:tcPr>
          <w:p w:rsidR="002A26B6" w:rsidRDefault="0074275D">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家庭住址</w:t>
            </w:r>
          </w:p>
        </w:tc>
        <w:tc>
          <w:tcPr>
            <w:tcW w:w="4227" w:type="dxa"/>
            <w:gridSpan w:val="4"/>
            <w:vAlign w:val="center"/>
          </w:tcPr>
          <w:p w:rsidR="002A26B6" w:rsidRDefault="002A26B6">
            <w:pPr>
              <w:jc w:val="center"/>
              <w:rPr>
                <w:rFonts w:asciiTheme="majorEastAsia" w:eastAsiaTheme="majorEastAsia" w:hAnsiTheme="majorEastAsia" w:cstheme="majorEastAsia"/>
                <w:sz w:val="24"/>
              </w:rPr>
            </w:pPr>
          </w:p>
        </w:tc>
        <w:tc>
          <w:tcPr>
            <w:tcW w:w="1586" w:type="dxa"/>
            <w:vAlign w:val="center"/>
          </w:tcPr>
          <w:p w:rsidR="002A26B6" w:rsidRDefault="0074275D">
            <w:pPr>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邮政编码</w:t>
            </w:r>
          </w:p>
        </w:tc>
        <w:tc>
          <w:tcPr>
            <w:tcW w:w="1745" w:type="dxa"/>
            <w:vAlign w:val="center"/>
          </w:tcPr>
          <w:p w:rsidR="002A26B6" w:rsidRDefault="002A26B6">
            <w:pPr>
              <w:jc w:val="center"/>
              <w:rPr>
                <w:sz w:val="24"/>
              </w:rPr>
            </w:pPr>
          </w:p>
        </w:tc>
      </w:tr>
      <w:tr w:rsidR="002A26B6">
        <w:trPr>
          <w:trHeight w:val="659"/>
          <w:jc w:val="center"/>
        </w:trPr>
        <w:tc>
          <w:tcPr>
            <w:tcW w:w="838" w:type="dxa"/>
            <w:vMerge w:val="restart"/>
            <w:vAlign w:val="center"/>
          </w:tcPr>
          <w:p w:rsidR="002A26B6" w:rsidRDefault="0074275D">
            <w:pPr>
              <w:jc w:val="center"/>
              <w:rPr>
                <w:sz w:val="24"/>
              </w:rPr>
            </w:pPr>
            <w:r>
              <w:rPr>
                <w:rFonts w:hint="eastAsia"/>
                <w:sz w:val="24"/>
              </w:rPr>
              <w:t>家庭</w:t>
            </w:r>
          </w:p>
          <w:p w:rsidR="002A26B6" w:rsidRDefault="0074275D">
            <w:pPr>
              <w:jc w:val="center"/>
              <w:rPr>
                <w:sz w:val="24"/>
              </w:rPr>
            </w:pPr>
            <w:r>
              <w:rPr>
                <w:rFonts w:hint="eastAsia"/>
                <w:sz w:val="24"/>
              </w:rPr>
              <w:t>成员</w:t>
            </w:r>
          </w:p>
          <w:p w:rsidR="002A26B6" w:rsidRDefault="0074275D">
            <w:pPr>
              <w:jc w:val="center"/>
              <w:rPr>
                <w:sz w:val="24"/>
              </w:rPr>
            </w:pPr>
            <w:r>
              <w:rPr>
                <w:rFonts w:hint="eastAsia"/>
                <w:sz w:val="24"/>
              </w:rPr>
              <w:t>情况</w:t>
            </w:r>
          </w:p>
        </w:tc>
        <w:tc>
          <w:tcPr>
            <w:tcW w:w="1675" w:type="dxa"/>
            <w:vAlign w:val="center"/>
          </w:tcPr>
          <w:p w:rsidR="002A26B6" w:rsidRDefault="0074275D">
            <w:pPr>
              <w:jc w:val="center"/>
              <w:rPr>
                <w:sz w:val="24"/>
              </w:rPr>
            </w:pPr>
            <w:r>
              <w:rPr>
                <w:rFonts w:hint="eastAsia"/>
                <w:sz w:val="24"/>
              </w:rPr>
              <w:t>姓名</w:t>
            </w:r>
          </w:p>
        </w:tc>
        <w:tc>
          <w:tcPr>
            <w:tcW w:w="1325" w:type="dxa"/>
            <w:vAlign w:val="center"/>
          </w:tcPr>
          <w:p w:rsidR="002A26B6" w:rsidRDefault="0074275D">
            <w:pPr>
              <w:jc w:val="center"/>
              <w:rPr>
                <w:sz w:val="24"/>
              </w:rPr>
            </w:pPr>
            <w:r>
              <w:rPr>
                <w:rFonts w:hint="eastAsia"/>
                <w:sz w:val="24"/>
              </w:rPr>
              <w:t>年龄</w:t>
            </w:r>
          </w:p>
        </w:tc>
        <w:tc>
          <w:tcPr>
            <w:tcW w:w="1655" w:type="dxa"/>
            <w:gridSpan w:val="2"/>
            <w:vAlign w:val="center"/>
          </w:tcPr>
          <w:p w:rsidR="002A26B6" w:rsidRDefault="0074275D">
            <w:pPr>
              <w:jc w:val="center"/>
              <w:rPr>
                <w:sz w:val="24"/>
              </w:rPr>
            </w:pPr>
            <w:r>
              <w:rPr>
                <w:rFonts w:hint="eastAsia"/>
                <w:sz w:val="24"/>
              </w:rPr>
              <w:t>与本人关系</w:t>
            </w:r>
          </w:p>
        </w:tc>
        <w:tc>
          <w:tcPr>
            <w:tcW w:w="4578" w:type="dxa"/>
            <w:gridSpan w:val="3"/>
            <w:vAlign w:val="center"/>
          </w:tcPr>
          <w:p w:rsidR="002A26B6" w:rsidRDefault="0074275D">
            <w:pPr>
              <w:jc w:val="center"/>
              <w:rPr>
                <w:sz w:val="24"/>
              </w:rPr>
            </w:pPr>
            <w:r>
              <w:rPr>
                <w:rFonts w:hint="eastAsia"/>
                <w:sz w:val="24"/>
              </w:rPr>
              <w:t>工作或学习单位</w:t>
            </w:r>
          </w:p>
        </w:tc>
      </w:tr>
      <w:tr w:rsidR="002A26B6">
        <w:trPr>
          <w:trHeight w:val="567"/>
          <w:jc w:val="center"/>
        </w:trPr>
        <w:tc>
          <w:tcPr>
            <w:tcW w:w="838" w:type="dxa"/>
            <w:vMerge/>
            <w:vAlign w:val="center"/>
          </w:tcPr>
          <w:p w:rsidR="002A26B6" w:rsidRDefault="002A26B6">
            <w:pPr>
              <w:jc w:val="center"/>
              <w:rPr>
                <w:sz w:val="24"/>
              </w:rPr>
            </w:pPr>
          </w:p>
        </w:tc>
        <w:tc>
          <w:tcPr>
            <w:tcW w:w="1675" w:type="dxa"/>
            <w:vAlign w:val="center"/>
          </w:tcPr>
          <w:p w:rsidR="002A26B6" w:rsidRDefault="002A26B6">
            <w:pPr>
              <w:jc w:val="center"/>
              <w:rPr>
                <w:sz w:val="24"/>
              </w:rPr>
            </w:pPr>
          </w:p>
        </w:tc>
        <w:tc>
          <w:tcPr>
            <w:tcW w:w="1325" w:type="dxa"/>
            <w:vAlign w:val="center"/>
          </w:tcPr>
          <w:p w:rsidR="002A26B6" w:rsidRDefault="002A26B6">
            <w:pPr>
              <w:jc w:val="center"/>
              <w:rPr>
                <w:sz w:val="24"/>
              </w:rPr>
            </w:pPr>
          </w:p>
        </w:tc>
        <w:tc>
          <w:tcPr>
            <w:tcW w:w="1655" w:type="dxa"/>
            <w:gridSpan w:val="2"/>
            <w:vAlign w:val="center"/>
          </w:tcPr>
          <w:p w:rsidR="002A26B6" w:rsidRDefault="002A26B6">
            <w:pPr>
              <w:jc w:val="center"/>
              <w:rPr>
                <w:sz w:val="24"/>
              </w:rPr>
            </w:pPr>
          </w:p>
        </w:tc>
        <w:tc>
          <w:tcPr>
            <w:tcW w:w="4578" w:type="dxa"/>
            <w:gridSpan w:val="3"/>
            <w:vAlign w:val="center"/>
          </w:tcPr>
          <w:p w:rsidR="002A26B6" w:rsidRDefault="002A26B6">
            <w:pPr>
              <w:jc w:val="center"/>
              <w:rPr>
                <w:sz w:val="24"/>
              </w:rPr>
            </w:pPr>
          </w:p>
        </w:tc>
      </w:tr>
      <w:tr w:rsidR="002A26B6">
        <w:trPr>
          <w:trHeight w:val="567"/>
          <w:jc w:val="center"/>
        </w:trPr>
        <w:tc>
          <w:tcPr>
            <w:tcW w:w="838" w:type="dxa"/>
            <w:vMerge/>
            <w:vAlign w:val="center"/>
          </w:tcPr>
          <w:p w:rsidR="002A26B6" w:rsidRDefault="002A26B6">
            <w:pPr>
              <w:jc w:val="center"/>
              <w:rPr>
                <w:sz w:val="24"/>
              </w:rPr>
            </w:pPr>
          </w:p>
        </w:tc>
        <w:tc>
          <w:tcPr>
            <w:tcW w:w="1675" w:type="dxa"/>
            <w:vAlign w:val="center"/>
          </w:tcPr>
          <w:p w:rsidR="002A26B6" w:rsidRDefault="002A26B6">
            <w:pPr>
              <w:jc w:val="center"/>
              <w:rPr>
                <w:sz w:val="24"/>
              </w:rPr>
            </w:pPr>
          </w:p>
        </w:tc>
        <w:tc>
          <w:tcPr>
            <w:tcW w:w="1325" w:type="dxa"/>
            <w:vAlign w:val="center"/>
          </w:tcPr>
          <w:p w:rsidR="002A26B6" w:rsidRDefault="002A26B6">
            <w:pPr>
              <w:jc w:val="center"/>
              <w:rPr>
                <w:sz w:val="24"/>
              </w:rPr>
            </w:pPr>
          </w:p>
        </w:tc>
        <w:tc>
          <w:tcPr>
            <w:tcW w:w="1655" w:type="dxa"/>
            <w:gridSpan w:val="2"/>
            <w:vAlign w:val="center"/>
          </w:tcPr>
          <w:p w:rsidR="002A26B6" w:rsidRDefault="002A26B6">
            <w:pPr>
              <w:jc w:val="center"/>
              <w:rPr>
                <w:sz w:val="24"/>
              </w:rPr>
            </w:pPr>
          </w:p>
        </w:tc>
        <w:tc>
          <w:tcPr>
            <w:tcW w:w="4578" w:type="dxa"/>
            <w:gridSpan w:val="3"/>
            <w:vAlign w:val="center"/>
          </w:tcPr>
          <w:p w:rsidR="002A26B6" w:rsidRDefault="002A26B6">
            <w:pPr>
              <w:jc w:val="center"/>
              <w:rPr>
                <w:sz w:val="24"/>
              </w:rPr>
            </w:pPr>
          </w:p>
        </w:tc>
      </w:tr>
      <w:tr w:rsidR="002A26B6">
        <w:trPr>
          <w:trHeight w:val="567"/>
          <w:jc w:val="center"/>
        </w:trPr>
        <w:tc>
          <w:tcPr>
            <w:tcW w:w="838" w:type="dxa"/>
            <w:vMerge/>
            <w:vAlign w:val="center"/>
          </w:tcPr>
          <w:p w:rsidR="002A26B6" w:rsidRDefault="002A26B6">
            <w:pPr>
              <w:jc w:val="center"/>
              <w:rPr>
                <w:sz w:val="24"/>
              </w:rPr>
            </w:pPr>
          </w:p>
        </w:tc>
        <w:tc>
          <w:tcPr>
            <w:tcW w:w="1675" w:type="dxa"/>
            <w:vAlign w:val="center"/>
          </w:tcPr>
          <w:p w:rsidR="002A26B6" w:rsidRDefault="002A26B6">
            <w:pPr>
              <w:jc w:val="center"/>
              <w:rPr>
                <w:sz w:val="24"/>
              </w:rPr>
            </w:pPr>
          </w:p>
        </w:tc>
        <w:tc>
          <w:tcPr>
            <w:tcW w:w="1325" w:type="dxa"/>
            <w:vAlign w:val="center"/>
          </w:tcPr>
          <w:p w:rsidR="002A26B6" w:rsidRDefault="002A26B6">
            <w:pPr>
              <w:jc w:val="center"/>
              <w:rPr>
                <w:sz w:val="24"/>
              </w:rPr>
            </w:pPr>
          </w:p>
        </w:tc>
        <w:tc>
          <w:tcPr>
            <w:tcW w:w="1655" w:type="dxa"/>
            <w:gridSpan w:val="2"/>
            <w:vAlign w:val="center"/>
          </w:tcPr>
          <w:p w:rsidR="002A26B6" w:rsidRDefault="002A26B6">
            <w:pPr>
              <w:jc w:val="center"/>
              <w:rPr>
                <w:sz w:val="24"/>
              </w:rPr>
            </w:pPr>
          </w:p>
        </w:tc>
        <w:tc>
          <w:tcPr>
            <w:tcW w:w="4578" w:type="dxa"/>
            <w:gridSpan w:val="3"/>
            <w:vAlign w:val="center"/>
          </w:tcPr>
          <w:p w:rsidR="002A26B6" w:rsidRDefault="002A26B6">
            <w:pPr>
              <w:jc w:val="center"/>
              <w:rPr>
                <w:sz w:val="24"/>
              </w:rPr>
            </w:pPr>
          </w:p>
        </w:tc>
      </w:tr>
      <w:tr w:rsidR="002A26B6">
        <w:trPr>
          <w:trHeight w:val="567"/>
          <w:jc w:val="center"/>
        </w:trPr>
        <w:tc>
          <w:tcPr>
            <w:tcW w:w="838" w:type="dxa"/>
            <w:vMerge/>
            <w:vAlign w:val="center"/>
          </w:tcPr>
          <w:p w:rsidR="002A26B6" w:rsidRDefault="002A26B6">
            <w:pPr>
              <w:jc w:val="center"/>
              <w:rPr>
                <w:sz w:val="24"/>
              </w:rPr>
            </w:pPr>
          </w:p>
        </w:tc>
        <w:tc>
          <w:tcPr>
            <w:tcW w:w="1675" w:type="dxa"/>
            <w:vAlign w:val="center"/>
          </w:tcPr>
          <w:p w:rsidR="002A26B6" w:rsidRDefault="002A26B6">
            <w:pPr>
              <w:jc w:val="center"/>
              <w:rPr>
                <w:sz w:val="24"/>
              </w:rPr>
            </w:pPr>
          </w:p>
        </w:tc>
        <w:tc>
          <w:tcPr>
            <w:tcW w:w="1325" w:type="dxa"/>
            <w:vAlign w:val="center"/>
          </w:tcPr>
          <w:p w:rsidR="002A26B6" w:rsidRDefault="002A26B6">
            <w:pPr>
              <w:jc w:val="center"/>
              <w:rPr>
                <w:sz w:val="24"/>
              </w:rPr>
            </w:pPr>
          </w:p>
        </w:tc>
        <w:tc>
          <w:tcPr>
            <w:tcW w:w="1655" w:type="dxa"/>
            <w:gridSpan w:val="2"/>
            <w:vAlign w:val="center"/>
          </w:tcPr>
          <w:p w:rsidR="002A26B6" w:rsidRDefault="002A26B6">
            <w:pPr>
              <w:jc w:val="center"/>
              <w:rPr>
                <w:sz w:val="24"/>
              </w:rPr>
            </w:pPr>
          </w:p>
        </w:tc>
        <w:tc>
          <w:tcPr>
            <w:tcW w:w="4578" w:type="dxa"/>
            <w:gridSpan w:val="3"/>
            <w:vAlign w:val="center"/>
          </w:tcPr>
          <w:p w:rsidR="002A26B6" w:rsidRDefault="002A26B6">
            <w:pPr>
              <w:jc w:val="center"/>
              <w:rPr>
                <w:sz w:val="24"/>
              </w:rPr>
            </w:pPr>
          </w:p>
        </w:tc>
      </w:tr>
      <w:tr w:rsidR="002A26B6">
        <w:trPr>
          <w:trHeight w:val="1032"/>
          <w:jc w:val="center"/>
        </w:trPr>
        <w:tc>
          <w:tcPr>
            <w:tcW w:w="10071" w:type="dxa"/>
            <w:gridSpan w:val="8"/>
          </w:tcPr>
          <w:p w:rsidR="002A26B6" w:rsidRDefault="0074275D">
            <w:pPr>
              <w:rPr>
                <w:sz w:val="24"/>
              </w:rPr>
            </w:pPr>
            <w:r>
              <w:rPr>
                <w:rFonts w:hint="eastAsia"/>
                <w:sz w:val="24"/>
              </w:rPr>
              <w:t>申请理由</w:t>
            </w:r>
          </w:p>
          <w:p w:rsidR="002A26B6" w:rsidRDefault="0074275D">
            <w:pPr>
              <w:rPr>
                <w:sz w:val="24"/>
              </w:rPr>
            </w:pPr>
            <w:r>
              <w:rPr>
                <w:rFonts w:hint="eastAsia"/>
                <w:sz w:val="24"/>
              </w:rPr>
              <w:t xml:space="preserve">                    </w:t>
            </w:r>
          </w:p>
          <w:p w:rsidR="002A26B6" w:rsidRDefault="002A26B6">
            <w:pPr>
              <w:rPr>
                <w:sz w:val="24"/>
              </w:rPr>
            </w:pPr>
          </w:p>
          <w:p w:rsidR="002A26B6" w:rsidRDefault="0074275D">
            <w:pPr>
              <w:ind w:firstLineChars="1600" w:firstLine="3840"/>
              <w:rPr>
                <w:sz w:val="24"/>
              </w:rPr>
            </w:pPr>
            <w:r>
              <w:rPr>
                <w:rFonts w:hint="eastAsia"/>
                <w:sz w:val="24"/>
              </w:rPr>
              <w:t xml:space="preserve"> </w:t>
            </w:r>
            <w:r>
              <w:rPr>
                <w:rFonts w:hint="eastAsia"/>
                <w:sz w:val="24"/>
              </w:rPr>
              <w:t>申请人签名：</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2A26B6">
        <w:trPr>
          <w:trHeight w:val="1256"/>
          <w:jc w:val="center"/>
        </w:trPr>
        <w:tc>
          <w:tcPr>
            <w:tcW w:w="10071" w:type="dxa"/>
            <w:gridSpan w:val="8"/>
          </w:tcPr>
          <w:p w:rsidR="002A26B6" w:rsidRDefault="0074275D">
            <w:pPr>
              <w:rPr>
                <w:sz w:val="24"/>
              </w:rPr>
            </w:pPr>
            <w:r>
              <w:rPr>
                <w:rFonts w:hint="eastAsia"/>
                <w:sz w:val="24"/>
              </w:rPr>
              <w:t>学院意见</w:t>
            </w:r>
            <w:r>
              <w:rPr>
                <w:rFonts w:hint="eastAsia"/>
                <w:sz w:val="24"/>
              </w:rPr>
              <w:t xml:space="preserve">                    </w:t>
            </w:r>
          </w:p>
          <w:p w:rsidR="002A26B6" w:rsidRDefault="002A26B6">
            <w:pPr>
              <w:rPr>
                <w:sz w:val="24"/>
              </w:rPr>
            </w:pPr>
          </w:p>
          <w:p w:rsidR="002A26B6" w:rsidRDefault="002A26B6">
            <w:pPr>
              <w:rPr>
                <w:sz w:val="24"/>
              </w:rPr>
            </w:pPr>
          </w:p>
          <w:p w:rsidR="002A26B6" w:rsidRDefault="0074275D">
            <w:pPr>
              <w:rPr>
                <w:sz w:val="24"/>
              </w:rPr>
            </w:pPr>
            <w:r>
              <w:rPr>
                <w:rFonts w:hint="eastAsia"/>
                <w:sz w:val="24"/>
              </w:rPr>
              <w:t xml:space="preserve">                                     </w:t>
            </w:r>
            <w:r>
              <w:rPr>
                <w:rFonts w:hint="eastAsia"/>
                <w:sz w:val="24"/>
              </w:rPr>
              <w:t>（公章）</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2A26B6">
        <w:trPr>
          <w:trHeight w:val="1266"/>
          <w:jc w:val="center"/>
        </w:trPr>
        <w:tc>
          <w:tcPr>
            <w:tcW w:w="10071" w:type="dxa"/>
            <w:gridSpan w:val="8"/>
          </w:tcPr>
          <w:p w:rsidR="002A26B6" w:rsidRDefault="0074275D">
            <w:pPr>
              <w:rPr>
                <w:sz w:val="24"/>
              </w:rPr>
            </w:pPr>
            <w:r>
              <w:rPr>
                <w:rFonts w:hint="eastAsia"/>
                <w:sz w:val="24"/>
              </w:rPr>
              <w:t>学校审核意见</w:t>
            </w:r>
            <w:r>
              <w:rPr>
                <w:rFonts w:hint="eastAsia"/>
                <w:sz w:val="24"/>
              </w:rPr>
              <w:t xml:space="preserve">                    </w:t>
            </w:r>
          </w:p>
          <w:p w:rsidR="002A26B6" w:rsidRDefault="002A26B6">
            <w:pPr>
              <w:rPr>
                <w:sz w:val="24"/>
              </w:rPr>
            </w:pPr>
          </w:p>
          <w:p w:rsidR="002A26B6" w:rsidRDefault="002A26B6">
            <w:pPr>
              <w:rPr>
                <w:sz w:val="24"/>
              </w:rPr>
            </w:pPr>
          </w:p>
          <w:p w:rsidR="002A26B6" w:rsidRDefault="0074275D">
            <w:pPr>
              <w:rPr>
                <w:sz w:val="24"/>
              </w:rPr>
            </w:pPr>
            <w:r>
              <w:rPr>
                <w:rFonts w:hint="eastAsia"/>
                <w:sz w:val="24"/>
              </w:rPr>
              <w:t xml:space="preserve">                                     </w:t>
            </w:r>
            <w:r>
              <w:rPr>
                <w:rFonts w:hint="eastAsia"/>
                <w:sz w:val="24"/>
              </w:rPr>
              <w:t>（公章）</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rsidR="002A26B6" w:rsidRDefault="002A26B6">
      <w:pPr>
        <w:spacing w:line="360" w:lineRule="auto"/>
        <w:rPr>
          <w:rFonts w:ascii="仿宋_GB2312" w:eastAsia="仿宋_GB2312" w:hAnsi="Times New Roman" w:cs="Times New Roman"/>
          <w:sz w:val="28"/>
          <w:szCs w:val="28"/>
        </w:rPr>
      </w:pPr>
    </w:p>
    <w:sectPr w:rsidR="002A26B6" w:rsidSect="002A26B6">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6B7" w:rsidRDefault="003666B7" w:rsidP="002A26B6">
      <w:r>
        <w:separator/>
      </w:r>
    </w:p>
  </w:endnote>
  <w:endnote w:type="continuationSeparator" w:id="0">
    <w:p w:rsidR="003666B7" w:rsidRDefault="003666B7" w:rsidP="002A26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6B6" w:rsidRDefault="00774B09">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filled="f" stroked="f" strokeweight=".5pt">
          <v:textbox style="mso-next-textbox:#_x0000_s1026;mso-fit-shape-to-text:t" inset="0,0,0,0">
            <w:txbxContent>
              <w:p w:rsidR="002A26B6" w:rsidRDefault="00774B09">
                <w:pPr>
                  <w:pStyle w:val="a3"/>
                  <w:rPr>
                    <w:sz w:val="28"/>
                    <w:szCs w:val="28"/>
                  </w:rPr>
                </w:pPr>
                <w:r>
                  <w:rPr>
                    <w:rFonts w:hint="eastAsia"/>
                    <w:sz w:val="28"/>
                    <w:szCs w:val="28"/>
                  </w:rPr>
                  <w:fldChar w:fldCharType="begin"/>
                </w:r>
                <w:r w:rsidR="0074275D">
                  <w:rPr>
                    <w:rFonts w:hint="eastAsia"/>
                    <w:sz w:val="28"/>
                    <w:szCs w:val="28"/>
                  </w:rPr>
                  <w:instrText xml:space="preserve"> PAGE  \* MERGEFORMAT </w:instrText>
                </w:r>
                <w:r>
                  <w:rPr>
                    <w:rFonts w:hint="eastAsia"/>
                    <w:sz w:val="28"/>
                    <w:szCs w:val="28"/>
                  </w:rPr>
                  <w:fldChar w:fldCharType="separate"/>
                </w:r>
                <w:r w:rsidR="00935C3E">
                  <w:rPr>
                    <w:noProof/>
                    <w:sz w:val="28"/>
                    <w:szCs w:val="28"/>
                  </w:rPr>
                  <w:t>- 1 -</w:t>
                </w:r>
                <w:r>
                  <w:rPr>
                    <w:rFonts w:hint="eastAsia"/>
                    <w:sz w:val="28"/>
                    <w:szCs w:val="2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6B6" w:rsidRDefault="002A26B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6B7" w:rsidRDefault="003666B7" w:rsidP="002A26B6">
      <w:r>
        <w:separator/>
      </w:r>
    </w:p>
  </w:footnote>
  <w:footnote w:type="continuationSeparator" w:id="0">
    <w:p w:rsidR="003666B7" w:rsidRDefault="003666B7" w:rsidP="002A26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921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5A6E60AD"/>
    <w:rsid w:val="000C242D"/>
    <w:rsid w:val="000E36FB"/>
    <w:rsid w:val="002A26B6"/>
    <w:rsid w:val="003666B7"/>
    <w:rsid w:val="005362C1"/>
    <w:rsid w:val="006A1CB7"/>
    <w:rsid w:val="007309E9"/>
    <w:rsid w:val="0074275D"/>
    <w:rsid w:val="00774B09"/>
    <w:rsid w:val="008446FC"/>
    <w:rsid w:val="008C7810"/>
    <w:rsid w:val="00935C3E"/>
    <w:rsid w:val="00A84A95"/>
    <w:rsid w:val="00B22CCB"/>
    <w:rsid w:val="00B570B4"/>
    <w:rsid w:val="00C72AE4"/>
    <w:rsid w:val="00DA2A46"/>
    <w:rsid w:val="00E037C0"/>
    <w:rsid w:val="04726581"/>
    <w:rsid w:val="06A269D8"/>
    <w:rsid w:val="08B11514"/>
    <w:rsid w:val="101111AB"/>
    <w:rsid w:val="10981872"/>
    <w:rsid w:val="12177B1B"/>
    <w:rsid w:val="147E1BB8"/>
    <w:rsid w:val="22D23339"/>
    <w:rsid w:val="23087EAC"/>
    <w:rsid w:val="286A3959"/>
    <w:rsid w:val="2A060214"/>
    <w:rsid w:val="2DFA5933"/>
    <w:rsid w:val="324168D6"/>
    <w:rsid w:val="33225353"/>
    <w:rsid w:val="371C5BFF"/>
    <w:rsid w:val="3C3A145B"/>
    <w:rsid w:val="400430CE"/>
    <w:rsid w:val="40672645"/>
    <w:rsid w:val="40866D1D"/>
    <w:rsid w:val="45022F0F"/>
    <w:rsid w:val="493D30D2"/>
    <w:rsid w:val="4BDE72BE"/>
    <w:rsid w:val="4FA44217"/>
    <w:rsid w:val="50175937"/>
    <w:rsid w:val="507E3345"/>
    <w:rsid w:val="5A6E60AD"/>
    <w:rsid w:val="634A0A3B"/>
    <w:rsid w:val="652B7E41"/>
    <w:rsid w:val="6CDC4455"/>
    <w:rsid w:val="73CA2E50"/>
    <w:rsid w:val="759D3F58"/>
    <w:rsid w:val="7A75647E"/>
    <w:rsid w:val="7B52579D"/>
    <w:rsid w:val="7F5B33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26B6"/>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2A26B6"/>
    <w:pPr>
      <w:keepNext/>
      <w:keepLines/>
      <w:spacing w:before="340" w:after="330" w:line="576" w:lineRule="auto"/>
      <w:outlineLvl w:val="0"/>
    </w:pPr>
    <w:rPr>
      <w:b/>
      <w:kern w:val="44"/>
      <w:sz w:val="44"/>
    </w:rPr>
  </w:style>
  <w:style w:type="paragraph" w:styleId="2">
    <w:name w:val="heading 2"/>
    <w:basedOn w:val="a"/>
    <w:next w:val="a"/>
    <w:link w:val="2Char"/>
    <w:unhideWhenUsed/>
    <w:qFormat/>
    <w:rsid w:val="002A26B6"/>
    <w:pPr>
      <w:keepNext/>
      <w:keepLines/>
      <w:spacing w:before="260" w:after="260" w:line="413" w:lineRule="auto"/>
      <w:outlineLvl w:val="1"/>
    </w:pPr>
    <w:rPr>
      <w:rFonts w:ascii="Arial" w:eastAsia="黑体" w:hAnsi="Arial"/>
      <w:b/>
      <w:sz w:val="32"/>
    </w:rPr>
  </w:style>
  <w:style w:type="paragraph" w:styleId="3">
    <w:name w:val="heading 3"/>
    <w:basedOn w:val="a"/>
    <w:next w:val="a"/>
    <w:link w:val="3Char"/>
    <w:unhideWhenUsed/>
    <w:qFormat/>
    <w:rsid w:val="002A26B6"/>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2A26B6"/>
    <w:pPr>
      <w:tabs>
        <w:tab w:val="center" w:pos="4153"/>
        <w:tab w:val="right" w:pos="8306"/>
      </w:tabs>
      <w:snapToGrid w:val="0"/>
      <w:jc w:val="left"/>
    </w:pPr>
    <w:rPr>
      <w:sz w:val="18"/>
    </w:rPr>
  </w:style>
  <w:style w:type="paragraph" w:styleId="a4">
    <w:name w:val="header"/>
    <w:basedOn w:val="a"/>
    <w:qFormat/>
    <w:rsid w:val="002A26B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2A26B6"/>
    <w:pPr>
      <w:spacing w:beforeAutospacing="1" w:afterAutospacing="1"/>
      <w:jc w:val="left"/>
    </w:pPr>
    <w:rPr>
      <w:rFonts w:cs="Times New Roman"/>
      <w:kern w:val="0"/>
      <w:sz w:val="24"/>
    </w:rPr>
  </w:style>
  <w:style w:type="table" w:styleId="a6">
    <w:name w:val="Table Grid"/>
    <w:basedOn w:val="a1"/>
    <w:qFormat/>
    <w:rsid w:val="002A26B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link w:val="2"/>
    <w:qFormat/>
    <w:rsid w:val="002A26B6"/>
    <w:rPr>
      <w:rFonts w:ascii="Arial" w:eastAsia="黑体" w:hAnsi="Arial"/>
      <w:b/>
      <w:sz w:val="32"/>
    </w:rPr>
  </w:style>
  <w:style w:type="character" w:customStyle="1" w:styleId="3Char">
    <w:name w:val="标题 3 Char"/>
    <w:link w:val="3"/>
    <w:qFormat/>
    <w:rsid w:val="002A26B6"/>
    <w:rPr>
      <w:b/>
      <w:sz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327</Words>
  <Characters>1869</Characters>
  <Application>Microsoft Office Word</Application>
  <DocSecurity>0</DocSecurity>
  <Lines>15</Lines>
  <Paragraphs>4</Paragraphs>
  <ScaleCrop>false</ScaleCrop>
  <Company>china</Company>
  <LinksUpToDate>false</LinksUpToDate>
  <CharactersWithSpaces>2192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代锴</cp:lastModifiedBy>
  <cp:revision>8</cp:revision>
  <dcterms:created xsi:type="dcterms:W3CDTF">2019-05-15T08:12:00Z</dcterms:created>
  <dcterms:modified xsi:type="dcterms:W3CDTF">2019-12-09T07:04:00Z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